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174E7" w14:textId="04B12723" w:rsidR="006D7DA7" w:rsidRDefault="006D7DA7">
      <w:pPr>
        <w:widowControl w:val="0"/>
        <w:pBdr>
          <w:top w:val="nil"/>
          <w:left w:val="nil"/>
          <w:bottom w:val="nil"/>
          <w:right w:val="nil"/>
          <w:between w:val="nil"/>
        </w:pBdr>
        <w:rPr>
          <w:rFonts w:ascii="Arial" w:eastAsia="Arial" w:hAnsi="Arial" w:cs="Arial"/>
          <w:color w:val="000000"/>
        </w:rPr>
      </w:pPr>
    </w:p>
    <w:tbl>
      <w:tblPr>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8"/>
        <w:gridCol w:w="1620"/>
        <w:gridCol w:w="360"/>
        <w:gridCol w:w="180"/>
        <w:gridCol w:w="5508"/>
      </w:tblGrid>
      <w:tr w:rsidR="000138E5" w14:paraId="5CFCEEBC" w14:textId="77777777">
        <w:tc>
          <w:tcPr>
            <w:tcW w:w="11016" w:type="dxa"/>
            <w:gridSpan w:val="5"/>
          </w:tcPr>
          <w:p w14:paraId="1B952CB2" w14:textId="77777777" w:rsidR="007B6C51" w:rsidRDefault="006D7DA7">
            <w:pPr>
              <w:spacing w:line="240" w:lineRule="auto"/>
              <w:jc w:val="center"/>
              <w:rPr>
                <w:rFonts w:ascii="Arial" w:eastAsia="Arial" w:hAnsi="Arial" w:cs="Arial"/>
                <w:b/>
                <w:sz w:val="28"/>
                <w:szCs w:val="28"/>
              </w:rPr>
            </w:pPr>
            <w:r w:rsidRPr="00C929C0">
              <w:rPr>
                <w:rFonts w:ascii="Arial" w:eastAsia="Arial" w:hAnsi="Arial" w:cs="Arial"/>
                <w:b/>
                <w:sz w:val="28"/>
                <w:szCs w:val="28"/>
              </w:rPr>
              <w:t>Subcontract</w:t>
            </w:r>
          </w:p>
          <w:p w14:paraId="439014A8" w14:textId="40C6897C" w:rsidR="000138E5" w:rsidRPr="00C929C0" w:rsidRDefault="00ED0BC5">
            <w:pPr>
              <w:spacing w:line="240" w:lineRule="auto"/>
              <w:jc w:val="center"/>
              <w:rPr>
                <w:rFonts w:ascii="Arial" w:eastAsia="Arial" w:hAnsi="Arial" w:cs="Arial"/>
                <w:sz w:val="28"/>
                <w:szCs w:val="28"/>
              </w:rPr>
            </w:pPr>
            <w:r w:rsidRPr="00C929C0">
              <w:rPr>
                <w:rFonts w:ascii="Arial" w:eastAsia="Arial" w:hAnsi="Arial" w:cs="Arial"/>
                <w:b/>
                <w:sz w:val="28"/>
                <w:szCs w:val="28"/>
              </w:rPr>
              <w:t xml:space="preserve"> Under a Federal Contract</w:t>
            </w:r>
          </w:p>
          <w:p w14:paraId="097539DD" w14:textId="1E071D97" w:rsidR="000138E5" w:rsidRPr="00C929C0" w:rsidRDefault="00ED0BC5">
            <w:pPr>
              <w:spacing w:line="240" w:lineRule="auto"/>
              <w:jc w:val="center"/>
              <w:rPr>
                <w:rFonts w:ascii="Arial" w:eastAsia="Arial" w:hAnsi="Arial" w:cs="Arial"/>
                <w:sz w:val="20"/>
                <w:szCs w:val="20"/>
              </w:rPr>
            </w:pPr>
            <w:r w:rsidRPr="00C929C0">
              <w:rPr>
                <w:rFonts w:ascii="Arial" w:eastAsia="Arial" w:hAnsi="Arial" w:cs="Arial"/>
                <w:sz w:val="20"/>
                <w:szCs w:val="20"/>
              </w:rPr>
              <w:t xml:space="preserve">No. </w:t>
            </w:r>
            <w:r w:rsidR="00AA3971">
              <w:rPr>
                <w:rFonts w:ascii="Arial" w:eastAsia="Arial" w:hAnsi="Arial" w:cs="Arial"/>
                <w:sz w:val="20"/>
                <w:szCs w:val="20"/>
              </w:rPr>
              <w:t>20-18-01</w:t>
            </w:r>
            <w:r w:rsidR="00AA3971" w:rsidRPr="00C929C0">
              <w:rPr>
                <w:rFonts w:ascii="Arial" w:eastAsia="Arial" w:hAnsi="Arial" w:cs="Arial"/>
                <w:sz w:val="20"/>
                <w:szCs w:val="20"/>
              </w:rPr>
              <w:t xml:space="preserve"> </w:t>
            </w:r>
            <w:r w:rsidRPr="00C929C0">
              <w:rPr>
                <w:rFonts w:ascii="Arial" w:eastAsia="Arial" w:hAnsi="Arial" w:cs="Arial"/>
                <w:sz w:val="20"/>
                <w:szCs w:val="20"/>
              </w:rPr>
              <w:t>(“Subaward</w:t>
            </w:r>
            <w:r w:rsidR="006D7DA7" w:rsidRPr="00C929C0">
              <w:rPr>
                <w:rFonts w:ascii="Arial" w:eastAsia="Arial" w:hAnsi="Arial" w:cs="Arial"/>
                <w:sz w:val="20"/>
                <w:szCs w:val="20"/>
              </w:rPr>
              <w:t>/Subcontract</w:t>
            </w:r>
            <w:r w:rsidRPr="00C929C0">
              <w:rPr>
                <w:rFonts w:ascii="Arial" w:eastAsia="Arial" w:hAnsi="Arial" w:cs="Arial"/>
                <w:sz w:val="20"/>
                <w:szCs w:val="20"/>
              </w:rPr>
              <w:t>”)</w:t>
            </w:r>
          </w:p>
          <w:p w14:paraId="4F279618" w14:textId="68300438" w:rsidR="005701E7" w:rsidRDefault="005701E7">
            <w:pPr>
              <w:spacing w:line="240" w:lineRule="auto"/>
              <w:jc w:val="center"/>
              <w:rPr>
                <w:rFonts w:ascii="Arial" w:eastAsia="Arial" w:hAnsi="Arial" w:cs="Arial"/>
                <w:sz w:val="20"/>
                <w:szCs w:val="20"/>
              </w:rPr>
            </w:pPr>
          </w:p>
          <w:p w14:paraId="68CF6F96" w14:textId="77777777" w:rsidR="005A13C8" w:rsidRDefault="005701E7" w:rsidP="00035AC5">
            <w:pPr>
              <w:spacing w:line="240" w:lineRule="auto"/>
              <w:rPr>
                <w:rFonts w:ascii="Arial" w:eastAsia="Arial" w:hAnsi="Arial" w:cs="Arial"/>
                <w:sz w:val="20"/>
                <w:szCs w:val="20"/>
              </w:rPr>
            </w:pPr>
            <w:r w:rsidRPr="005701E7">
              <w:rPr>
                <w:rFonts w:ascii="Arial" w:eastAsia="Arial" w:hAnsi="Arial" w:cs="Arial"/>
                <w:sz w:val="20"/>
                <w:szCs w:val="20"/>
              </w:rPr>
              <w:t xml:space="preserve">Under the Technology Investment Agreement between </w:t>
            </w:r>
            <w:r w:rsidR="0031071B" w:rsidRPr="0031071B">
              <w:rPr>
                <w:rFonts w:ascii="Arial" w:eastAsia="Arial" w:hAnsi="Arial" w:cs="Arial"/>
                <w:sz w:val="20"/>
                <w:szCs w:val="20"/>
              </w:rPr>
              <w:t>Advanced Regenerative Manufacturing Institute, Inc.</w:t>
            </w:r>
            <w:r w:rsidR="0031071B">
              <w:rPr>
                <w:rFonts w:ascii="Arial" w:eastAsia="Arial" w:hAnsi="Arial" w:cs="Arial"/>
                <w:sz w:val="20"/>
                <w:szCs w:val="20"/>
              </w:rPr>
              <w:t xml:space="preserve"> (</w:t>
            </w:r>
            <w:r w:rsidR="00790E3A">
              <w:rPr>
                <w:rFonts w:ascii="Arial" w:eastAsia="Arial" w:hAnsi="Arial" w:cs="Arial"/>
                <w:sz w:val="20"/>
                <w:szCs w:val="20"/>
              </w:rPr>
              <w:t>“ARMI”)</w:t>
            </w:r>
            <w:r w:rsidRPr="005701E7">
              <w:rPr>
                <w:rFonts w:ascii="Arial" w:eastAsia="Arial" w:hAnsi="Arial" w:cs="Arial"/>
                <w:sz w:val="20"/>
                <w:szCs w:val="20"/>
              </w:rPr>
              <w:t xml:space="preserve"> and the Office of the Secretary of Defense </w:t>
            </w:r>
            <w:r w:rsidR="00EB6DA6">
              <w:rPr>
                <w:rFonts w:ascii="Arial" w:eastAsia="Arial" w:hAnsi="Arial" w:cs="Arial"/>
                <w:sz w:val="20"/>
                <w:szCs w:val="20"/>
              </w:rPr>
              <w:t xml:space="preserve">(“Federal Awarding Agency”) </w:t>
            </w:r>
            <w:r w:rsidRPr="005701E7">
              <w:rPr>
                <w:rFonts w:ascii="Arial" w:eastAsia="Arial" w:hAnsi="Arial" w:cs="Arial"/>
                <w:sz w:val="20"/>
                <w:szCs w:val="20"/>
              </w:rPr>
              <w:t>pursuant to Contract No. W911NF-17-3-003 awarded on Dec. 19, 2016</w:t>
            </w:r>
            <w:r w:rsidR="00A12494">
              <w:rPr>
                <w:rFonts w:ascii="Arial" w:eastAsia="Arial" w:hAnsi="Arial" w:cs="Arial"/>
                <w:sz w:val="20"/>
                <w:szCs w:val="20"/>
              </w:rPr>
              <w:t xml:space="preserve"> (“Federal Award”)</w:t>
            </w:r>
            <w:r w:rsidRPr="005701E7">
              <w:rPr>
                <w:rFonts w:ascii="Arial" w:eastAsia="Arial" w:hAnsi="Arial" w:cs="Arial"/>
                <w:sz w:val="20"/>
                <w:szCs w:val="20"/>
              </w:rPr>
              <w:t xml:space="preserve">, as modified and/or amended from time to time (hereinafter “TIA”).  </w:t>
            </w:r>
          </w:p>
          <w:p w14:paraId="77FE651D" w14:textId="77777777" w:rsidR="005A13C8" w:rsidRDefault="005A13C8" w:rsidP="00035AC5">
            <w:pPr>
              <w:spacing w:line="240" w:lineRule="auto"/>
              <w:rPr>
                <w:rFonts w:ascii="Arial" w:eastAsia="Arial" w:hAnsi="Arial" w:cs="Arial"/>
                <w:sz w:val="20"/>
                <w:szCs w:val="20"/>
              </w:rPr>
            </w:pPr>
          </w:p>
          <w:p w14:paraId="6517CC13" w14:textId="4CDAC058" w:rsidR="000138E5" w:rsidRPr="00C929C0" w:rsidRDefault="005701E7" w:rsidP="00837A27">
            <w:pPr>
              <w:spacing w:line="240" w:lineRule="auto"/>
              <w:rPr>
                <w:rFonts w:ascii="Arial" w:eastAsia="Arial" w:hAnsi="Arial" w:cs="Arial"/>
                <w:sz w:val="20"/>
                <w:szCs w:val="20"/>
              </w:rPr>
            </w:pPr>
            <w:r w:rsidRPr="005701E7">
              <w:rPr>
                <w:rFonts w:ascii="Arial" w:eastAsia="Arial" w:hAnsi="Arial" w:cs="Arial"/>
                <w:sz w:val="20"/>
                <w:szCs w:val="20"/>
              </w:rPr>
              <w:t>This Sub</w:t>
            </w:r>
            <w:r w:rsidR="00EB6DA6">
              <w:rPr>
                <w:rFonts w:ascii="Arial" w:eastAsia="Arial" w:hAnsi="Arial" w:cs="Arial"/>
                <w:sz w:val="20"/>
                <w:szCs w:val="20"/>
              </w:rPr>
              <w:t>contract</w:t>
            </w:r>
            <w:r w:rsidRPr="005701E7">
              <w:rPr>
                <w:rFonts w:ascii="Arial" w:eastAsia="Arial" w:hAnsi="Arial" w:cs="Arial"/>
                <w:sz w:val="20"/>
                <w:szCs w:val="20"/>
              </w:rPr>
              <w:t xml:space="preserve"> is entered into between </w:t>
            </w:r>
            <w:r w:rsidR="00223B98">
              <w:rPr>
                <w:rFonts w:ascii="Arial" w:eastAsia="Arial" w:hAnsi="Arial" w:cs="Arial"/>
                <w:sz w:val="20"/>
                <w:szCs w:val="20"/>
              </w:rPr>
              <w:t>PTE</w:t>
            </w:r>
            <w:r w:rsidRPr="005701E7">
              <w:rPr>
                <w:rFonts w:ascii="Arial" w:eastAsia="Arial" w:hAnsi="Arial" w:cs="Arial"/>
                <w:sz w:val="20"/>
                <w:szCs w:val="20"/>
              </w:rPr>
              <w:t xml:space="preserve"> (as defined below) and Sub</w:t>
            </w:r>
            <w:r w:rsidR="00A84806">
              <w:rPr>
                <w:rFonts w:ascii="Arial" w:eastAsia="Arial" w:hAnsi="Arial" w:cs="Arial"/>
                <w:sz w:val="20"/>
                <w:szCs w:val="20"/>
              </w:rPr>
              <w:t>recipient</w:t>
            </w:r>
            <w:r w:rsidRPr="005701E7">
              <w:rPr>
                <w:rFonts w:ascii="Arial" w:eastAsia="Arial" w:hAnsi="Arial" w:cs="Arial"/>
                <w:sz w:val="20"/>
                <w:szCs w:val="20"/>
              </w:rPr>
              <w:t xml:space="preserve"> (as defined below) for the performance of certain services under the TIA.</w:t>
            </w:r>
            <w:r w:rsidR="005F6161">
              <w:rPr>
                <w:rFonts w:ascii="Arial" w:eastAsia="Arial" w:hAnsi="Arial" w:cs="Arial"/>
                <w:sz w:val="20"/>
                <w:szCs w:val="20"/>
              </w:rPr>
              <w:t xml:space="preserve">  </w:t>
            </w:r>
            <w:r w:rsidR="00ED0BC5" w:rsidRPr="00C929C0">
              <w:rPr>
                <w:rFonts w:ascii="Arial" w:eastAsia="Arial" w:hAnsi="Arial" w:cs="Arial"/>
                <w:sz w:val="20"/>
                <w:szCs w:val="20"/>
              </w:rPr>
              <w:t>This Agreement is entered into between the parties, the PTE and Subrecipient, for the performance of a portion of the Statement of Work originally awarded to the PTE. The parties agree to the following terms and conditions:</w:t>
            </w:r>
          </w:p>
        </w:tc>
      </w:tr>
      <w:tr w:rsidR="000138E5" w14:paraId="77857BE4" w14:textId="77777777">
        <w:tc>
          <w:tcPr>
            <w:tcW w:w="5508" w:type="dxa"/>
            <w:gridSpan w:val="4"/>
            <w:tcBorders>
              <w:bottom w:val="nil"/>
            </w:tcBorders>
          </w:tcPr>
          <w:p w14:paraId="6E5F8978"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b/>
                <w:sz w:val="20"/>
                <w:szCs w:val="20"/>
              </w:rPr>
              <w:t>PTE</w:t>
            </w:r>
            <w:r w:rsidRPr="00035AC5">
              <w:rPr>
                <w:rFonts w:ascii="Arial" w:eastAsia="Arial" w:hAnsi="Arial" w:cs="Arial"/>
                <w:bCs/>
                <w:sz w:val="20"/>
                <w:szCs w:val="20"/>
              </w:rPr>
              <w:t xml:space="preserve"> (</w:t>
            </w:r>
            <w:r w:rsidRPr="00837A27">
              <w:rPr>
                <w:rFonts w:ascii="Arial" w:eastAsia="Arial" w:hAnsi="Arial" w:cs="Arial"/>
                <w:bCs/>
                <w:sz w:val="20"/>
                <w:szCs w:val="20"/>
              </w:rPr>
              <w:t>“</w:t>
            </w:r>
            <w:r w:rsidRPr="00C929C0">
              <w:rPr>
                <w:rFonts w:ascii="Arial" w:eastAsia="Arial" w:hAnsi="Arial" w:cs="Arial"/>
                <w:sz w:val="20"/>
                <w:szCs w:val="20"/>
              </w:rPr>
              <w:t>PTE” or “Contractor”)</w:t>
            </w:r>
          </w:p>
        </w:tc>
        <w:tc>
          <w:tcPr>
            <w:tcW w:w="5508" w:type="dxa"/>
            <w:tcBorders>
              <w:bottom w:val="nil"/>
            </w:tcBorders>
          </w:tcPr>
          <w:p w14:paraId="6229C55D" w14:textId="7F11C948" w:rsidR="000138E5" w:rsidRPr="00C929C0" w:rsidRDefault="00ED0BC5">
            <w:pPr>
              <w:spacing w:line="240" w:lineRule="auto"/>
              <w:rPr>
                <w:rFonts w:ascii="Arial" w:eastAsia="Arial" w:hAnsi="Arial" w:cs="Arial"/>
                <w:sz w:val="20"/>
                <w:szCs w:val="20"/>
              </w:rPr>
            </w:pPr>
            <w:r w:rsidRPr="00C929C0">
              <w:rPr>
                <w:rFonts w:ascii="Arial" w:eastAsia="Arial" w:hAnsi="Arial" w:cs="Arial"/>
                <w:b/>
                <w:sz w:val="20"/>
                <w:szCs w:val="20"/>
              </w:rPr>
              <w:t>Subrecipient</w:t>
            </w:r>
            <w:r w:rsidRPr="00C929C0">
              <w:rPr>
                <w:rFonts w:ascii="Arial" w:eastAsia="Arial" w:hAnsi="Arial" w:cs="Arial"/>
                <w:sz w:val="20"/>
                <w:szCs w:val="20"/>
              </w:rPr>
              <w:t xml:space="preserve"> (“Subrecipient</w:t>
            </w:r>
            <w:r w:rsidR="00F138B9">
              <w:rPr>
                <w:rFonts w:ascii="Arial" w:eastAsia="Arial" w:hAnsi="Arial" w:cs="Arial"/>
                <w:sz w:val="20"/>
                <w:szCs w:val="20"/>
              </w:rPr>
              <w:t xml:space="preserve">,” </w:t>
            </w:r>
            <w:r w:rsidR="00381AA3">
              <w:rPr>
                <w:rFonts w:ascii="Arial" w:eastAsia="Arial" w:hAnsi="Arial" w:cs="Arial"/>
                <w:sz w:val="20"/>
                <w:szCs w:val="20"/>
              </w:rPr>
              <w:t>“</w:t>
            </w:r>
            <w:proofErr w:type="spellStart"/>
            <w:r w:rsidR="00381AA3">
              <w:rPr>
                <w:rFonts w:ascii="Arial" w:eastAsia="Arial" w:hAnsi="Arial" w:cs="Arial"/>
                <w:sz w:val="20"/>
                <w:szCs w:val="20"/>
              </w:rPr>
              <w:t>Subawardee</w:t>
            </w:r>
            <w:proofErr w:type="spellEnd"/>
            <w:r w:rsidR="00381AA3">
              <w:rPr>
                <w:rFonts w:ascii="Arial" w:eastAsia="Arial" w:hAnsi="Arial" w:cs="Arial"/>
                <w:sz w:val="20"/>
                <w:szCs w:val="20"/>
              </w:rPr>
              <w:t>”</w:t>
            </w:r>
            <w:r w:rsidRPr="00C929C0">
              <w:rPr>
                <w:rFonts w:ascii="Arial" w:eastAsia="Arial" w:hAnsi="Arial" w:cs="Arial"/>
                <w:sz w:val="20"/>
                <w:szCs w:val="20"/>
              </w:rPr>
              <w:t xml:space="preserve"> or “Subcontractor”)</w:t>
            </w:r>
          </w:p>
        </w:tc>
      </w:tr>
      <w:tr w:rsidR="000138E5" w14:paraId="44D5DA7F" w14:textId="77777777">
        <w:tc>
          <w:tcPr>
            <w:tcW w:w="5508" w:type="dxa"/>
            <w:gridSpan w:val="4"/>
            <w:tcBorders>
              <w:top w:val="nil"/>
              <w:bottom w:val="nil"/>
            </w:tcBorders>
          </w:tcPr>
          <w:p w14:paraId="56EEC460" w14:textId="2EE27DA4"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Name:</w:t>
            </w:r>
            <w:r w:rsidR="00254FFC">
              <w:rPr>
                <w:rFonts w:ascii="Arial" w:eastAsia="Arial" w:hAnsi="Arial" w:cs="Arial"/>
                <w:sz w:val="20"/>
                <w:szCs w:val="20"/>
              </w:rPr>
              <w:t xml:space="preserve"> UI Labs d/b/a MXD USA (“MxD”)</w:t>
            </w:r>
          </w:p>
        </w:tc>
        <w:tc>
          <w:tcPr>
            <w:tcW w:w="5508" w:type="dxa"/>
            <w:tcBorders>
              <w:top w:val="nil"/>
              <w:bottom w:val="nil"/>
            </w:tcBorders>
          </w:tcPr>
          <w:p w14:paraId="20F07C1B"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Name:</w:t>
            </w:r>
          </w:p>
        </w:tc>
      </w:tr>
      <w:tr w:rsidR="000138E5" w14:paraId="4BD9D530" w14:textId="77777777">
        <w:tc>
          <w:tcPr>
            <w:tcW w:w="5508" w:type="dxa"/>
            <w:gridSpan w:val="4"/>
            <w:tcBorders>
              <w:top w:val="nil"/>
              <w:bottom w:val="nil"/>
            </w:tcBorders>
          </w:tcPr>
          <w:p w14:paraId="5B2C06F0" w14:textId="24A48DBA"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Address:</w:t>
            </w:r>
            <w:r w:rsidR="00CE7094">
              <w:rPr>
                <w:rFonts w:ascii="Arial" w:eastAsia="Arial" w:hAnsi="Arial" w:cs="Arial"/>
                <w:sz w:val="20"/>
                <w:szCs w:val="20"/>
              </w:rPr>
              <w:t xml:space="preserve"> </w:t>
            </w:r>
            <w:r w:rsidR="003648F7">
              <w:rPr>
                <w:rFonts w:ascii="Arial" w:eastAsia="Arial" w:hAnsi="Arial" w:cs="Arial"/>
                <w:sz w:val="20"/>
                <w:szCs w:val="20"/>
              </w:rPr>
              <w:t>1415 N. Cherry Ave., Chicago IL 60642</w:t>
            </w:r>
          </w:p>
        </w:tc>
        <w:tc>
          <w:tcPr>
            <w:tcW w:w="5508" w:type="dxa"/>
            <w:tcBorders>
              <w:top w:val="nil"/>
              <w:bottom w:val="nil"/>
            </w:tcBorders>
          </w:tcPr>
          <w:p w14:paraId="431305FF"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Address:</w:t>
            </w:r>
          </w:p>
        </w:tc>
      </w:tr>
      <w:tr w:rsidR="000138E5" w14:paraId="7C4091CD" w14:textId="77777777">
        <w:tc>
          <w:tcPr>
            <w:tcW w:w="5508" w:type="dxa"/>
            <w:gridSpan w:val="4"/>
            <w:tcBorders>
              <w:top w:val="nil"/>
            </w:tcBorders>
          </w:tcPr>
          <w:p w14:paraId="7ED46C33" w14:textId="46D9A4F1"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DUNS:</w:t>
            </w:r>
            <w:r w:rsidR="00CE7094">
              <w:rPr>
                <w:rFonts w:ascii="Arial" w:eastAsia="Arial" w:hAnsi="Arial" w:cs="Arial"/>
                <w:sz w:val="20"/>
                <w:szCs w:val="20"/>
              </w:rPr>
              <w:t xml:space="preserve"> </w:t>
            </w:r>
            <w:r w:rsidR="00CE7094" w:rsidRPr="00CE7094">
              <w:rPr>
                <w:rFonts w:ascii="Arial" w:eastAsia="Arial" w:hAnsi="Arial" w:cs="Arial"/>
                <w:sz w:val="20"/>
                <w:szCs w:val="20"/>
              </w:rPr>
              <w:t>079084801</w:t>
            </w:r>
          </w:p>
        </w:tc>
        <w:tc>
          <w:tcPr>
            <w:tcW w:w="5508" w:type="dxa"/>
            <w:tcBorders>
              <w:top w:val="nil"/>
            </w:tcBorders>
          </w:tcPr>
          <w:p w14:paraId="3647D198"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DUNS:</w:t>
            </w:r>
          </w:p>
        </w:tc>
      </w:tr>
      <w:tr w:rsidR="000138E5" w14:paraId="21B06409" w14:textId="77777777">
        <w:tc>
          <w:tcPr>
            <w:tcW w:w="5508" w:type="dxa"/>
            <w:gridSpan w:val="4"/>
            <w:tcBorders>
              <w:top w:val="nil"/>
              <w:bottom w:val="single" w:sz="4" w:space="0" w:color="000000"/>
            </w:tcBorders>
          </w:tcPr>
          <w:p w14:paraId="2E9A0E82" w14:textId="1614A2BA" w:rsidR="000138E5" w:rsidRPr="00035AC5" w:rsidRDefault="00ED0BC5">
            <w:pPr>
              <w:spacing w:line="240" w:lineRule="auto"/>
              <w:rPr>
                <w:rFonts w:ascii="Arial" w:eastAsia="Arial" w:hAnsi="Arial" w:cs="Arial"/>
                <w:b/>
                <w:bCs/>
                <w:sz w:val="20"/>
                <w:szCs w:val="20"/>
              </w:rPr>
            </w:pPr>
            <w:r w:rsidRPr="00035AC5">
              <w:rPr>
                <w:rFonts w:ascii="Arial" w:eastAsia="Arial" w:hAnsi="Arial" w:cs="Arial"/>
                <w:b/>
                <w:bCs/>
                <w:sz w:val="20"/>
                <w:szCs w:val="20"/>
              </w:rPr>
              <w:t>PTE Principal Investigator</w:t>
            </w:r>
            <w:r w:rsidR="001B784C" w:rsidRPr="00035AC5">
              <w:rPr>
                <w:rFonts w:ascii="Arial" w:eastAsia="Arial" w:hAnsi="Arial" w:cs="Arial"/>
                <w:b/>
                <w:bCs/>
                <w:sz w:val="20"/>
                <w:szCs w:val="20"/>
              </w:rPr>
              <w:t xml:space="preserve"> </w:t>
            </w:r>
            <w:r w:rsidR="004D46D2" w:rsidRPr="00035AC5">
              <w:rPr>
                <w:rFonts w:ascii="Arial" w:eastAsia="Arial" w:hAnsi="Arial" w:cs="Arial"/>
                <w:b/>
                <w:bCs/>
                <w:sz w:val="20"/>
                <w:szCs w:val="20"/>
              </w:rPr>
              <w:t>Point of Contact</w:t>
            </w:r>
            <w:r w:rsidR="008556B9" w:rsidRPr="00035AC5">
              <w:rPr>
                <w:rFonts w:ascii="Arial" w:eastAsia="Arial" w:hAnsi="Arial" w:cs="Arial"/>
                <w:b/>
                <w:bCs/>
                <w:sz w:val="20"/>
                <w:szCs w:val="20"/>
              </w:rPr>
              <w:t>:</w:t>
            </w:r>
          </w:p>
          <w:p w14:paraId="075B40FD" w14:textId="77777777" w:rsidR="00A15923" w:rsidRDefault="00A15923">
            <w:pPr>
              <w:spacing w:line="240" w:lineRule="auto"/>
              <w:rPr>
                <w:rFonts w:ascii="Arial" w:eastAsia="Arial" w:hAnsi="Arial" w:cs="Arial"/>
                <w:sz w:val="20"/>
                <w:szCs w:val="20"/>
              </w:rPr>
            </w:pPr>
          </w:p>
          <w:p w14:paraId="542660A7" w14:textId="672B68AA" w:rsidR="00A15923" w:rsidRPr="00C929C0" w:rsidRDefault="00A15923">
            <w:pPr>
              <w:spacing w:line="240" w:lineRule="auto"/>
              <w:rPr>
                <w:rFonts w:ascii="Arial" w:eastAsia="Arial" w:hAnsi="Arial" w:cs="Arial"/>
                <w:sz w:val="20"/>
                <w:szCs w:val="20"/>
              </w:rPr>
            </w:pPr>
          </w:p>
        </w:tc>
        <w:tc>
          <w:tcPr>
            <w:tcW w:w="5508" w:type="dxa"/>
            <w:tcBorders>
              <w:top w:val="nil"/>
            </w:tcBorders>
          </w:tcPr>
          <w:p w14:paraId="5F56D82F" w14:textId="71FA6E08" w:rsidR="000138E5" w:rsidRPr="00035AC5" w:rsidRDefault="00ED0BC5">
            <w:pPr>
              <w:spacing w:line="240" w:lineRule="auto"/>
              <w:rPr>
                <w:rFonts w:ascii="Arial" w:eastAsia="Arial" w:hAnsi="Arial" w:cs="Arial"/>
                <w:b/>
                <w:bCs/>
                <w:sz w:val="20"/>
                <w:szCs w:val="20"/>
              </w:rPr>
            </w:pPr>
            <w:r w:rsidRPr="00035AC5">
              <w:rPr>
                <w:rFonts w:ascii="Arial" w:eastAsia="Arial" w:hAnsi="Arial" w:cs="Arial"/>
                <w:b/>
                <w:bCs/>
                <w:sz w:val="20"/>
                <w:szCs w:val="20"/>
              </w:rPr>
              <w:t>Subrecipient Principal Investigator</w:t>
            </w:r>
            <w:r w:rsidR="004D46D2" w:rsidRPr="00035AC5">
              <w:rPr>
                <w:rFonts w:ascii="Arial" w:eastAsia="Arial" w:hAnsi="Arial" w:cs="Arial"/>
                <w:b/>
                <w:bCs/>
                <w:sz w:val="20"/>
                <w:szCs w:val="20"/>
              </w:rPr>
              <w:t xml:space="preserve"> Point of Contact</w:t>
            </w:r>
            <w:r w:rsidR="008556B9" w:rsidRPr="00035AC5">
              <w:rPr>
                <w:rFonts w:ascii="Arial" w:eastAsia="Arial" w:hAnsi="Arial" w:cs="Arial"/>
                <w:b/>
                <w:bCs/>
                <w:sz w:val="20"/>
                <w:szCs w:val="20"/>
              </w:rPr>
              <w:t>:</w:t>
            </w:r>
          </w:p>
        </w:tc>
      </w:tr>
      <w:tr w:rsidR="000138E5" w14:paraId="0D659F70" w14:textId="77777777">
        <w:tc>
          <w:tcPr>
            <w:tcW w:w="5508" w:type="dxa"/>
            <w:gridSpan w:val="4"/>
            <w:tcBorders>
              <w:top w:val="single" w:sz="4" w:space="0" w:color="000000"/>
              <w:left w:val="single" w:sz="4" w:space="0" w:color="000000"/>
              <w:bottom w:val="nil"/>
              <w:right w:val="single" w:sz="4" w:space="0" w:color="000000"/>
            </w:tcBorders>
          </w:tcPr>
          <w:p w14:paraId="06FA6266"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b/>
                <w:sz w:val="20"/>
                <w:szCs w:val="20"/>
              </w:rPr>
              <w:t>Subaward Period of Performance:</w:t>
            </w:r>
          </w:p>
        </w:tc>
        <w:tc>
          <w:tcPr>
            <w:tcW w:w="5508" w:type="dxa"/>
            <w:tcBorders>
              <w:left w:val="single" w:sz="4" w:space="0" w:color="000000"/>
              <w:bottom w:val="nil"/>
            </w:tcBorders>
          </w:tcPr>
          <w:p w14:paraId="4E9D8E36"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b/>
                <w:sz w:val="20"/>
                <w:szCs w:val="20"/>
              </w:rPr>
              <w:t>Subaward Value:</w:t>
            </w:r>
          </w:p>
        </w:tc>
      </w:tr>
      <w:tr w:rsidR="000138E5" w14:paraId="53E52E4C" w14:textId="77777777">
        <w:tc>
          <w:tcPr>
            <w:tcW w:w="3348" w:type="dxa"/>
            <w:tcBorders>
              <w:top w:val="nil"/>
              <w:left w:val="single" w:sz="4" w:space="0" w:color="000000"/>
              <w:bottom w:val="nil"/>
              <w:right w:val="nil"/>
            </w:tcBorders>
          </w:tcPr>
          <w:p w14:paraId="0EA23BCB"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Start:</w:t>
            </w:r>
          </w:p>
        </w:tc>
        <w:tc>
          <w:tcPr>
            <w:tcW w:w="2160" w:type="dxa"/>
            <w:gridSpan w:val="3"/>
            <w:tcBorders>
              <w:top w:val="nil"/>
              <w:left w:val="nil"/>
              <w:bottom w:val="nil"/>
              <w:right w:val="single" w:sz="4" w:space="0" w:color="000000"/>
            </w:tcBorders>
          </w:tcPr>
          <w:p w14:paraId="00DCA5C1" w14:textId="7777777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End:</w:t>
            </w:r>
          </w:p>
        </w:tc>
        <w:tc>
          <w:tcPr>
            <w:tcW w:w="5508" w:type="dxa"/>
            <w:tcBorders>
              <w:top w:val="nil"/>
              <w:left w:val="single" w:sz="4" w:space="0" w:color="000000"/>
              <w:bottom w:val="nil"/>
            </w:tcBorders>
          </w:tcPr>
          <w:p w14:paraId="19B815D3" w14:textId="7222257C" w:rsidR="000138E5" w:rsidRDefault="00347978">
            <w:pPr>
              <w:spacing w:line="240" w:lineRule="auto"/>
              <w:rPr>
                <w:rFonts w:ascii="Arial" w:eastAsia="Arial" w:hAnsi="Arial" w:cs="Arial"/>
                <w:sz w:val="20"/>
                <w:szCs w:val="20"/>
              </w:rPr>
            </w:pPr>
            <w:r>
              <w:rPr>
                <w:rFonts w:ascii="Arial" w:eastAsia="Arial" w:hAnsi="Arial" w:cs="Arial"/>
                <w:sz w:val="20"/>
                <w:szCs w:val="20"/>
              </w:rPr>
              <w:t>Subaward</w:t>
            </w:r>
            <w:r w:rsidR="00ED0BC5" w:rsidRPr="00C929C0">
              <w:rPr>
                <w:rFonts w:ascii="Arial" w:eastAsia="Arial" w:hAnsi="Arial" w:cs="Arial"/>
                <w:sz w:val="20"/>
                <w:szCs w:val="20"/>
              </w:rPr>
              <w:t xml:space="preserve"> </w:t>
            </w:r>
            <w:r w:rsidR="003C16CE" w:rsidRPr="00C929C0">
              <w:rPr>
                <w:rFonts w:ascii="Arial" w:eastAsia="Arial" w:hAnsi="Arial" w:cs="Arial"/>
                <w:sz w:val="20"/>
                <w:szCs w:val="20"/>
              </w:rPr>
              <w:t>Fund</w:t>
            </w:r>
            <w:r w:rsidR="003C16CE">
              <w:rPr>
                <w:rFonts w:ascii="Arial" w:eastAsia="Arial" w:hAnsi="Arial" w:cs="Arial"/>
                <w:sz w:val="20"/>
                <w:szCs w:val="20"/>
              </w:rPr>
              <w:t>ing</w:t>
            </w:r>
            <w:r w:rsidR="00ED0BC5" w:rsidRPr="00C929C0">
              <w:rPr>
                <w:rFonts w:ascii="Arial" w:eastAsia="Arial" w:hAnsi="Arial" w:cs="Arial"/>
                <w:sz w:val="20"/>
                <w:szCs w:val="20"/>
              </w:rPr>
              <w:t>:</w:t>
            </w:r>
          </w:p>
          <w:p w14:paraId="2BCF89C6" w14:textId="230506A0" w:rsidR="003C16CE" w:rsidRPr="00C929C0" w:rsidRDefault="00465343">
            <w:pPr>
              <w:spacing w:line="240" w:lineRule="auto"/>
              <w:rPr>
                <w:rFonts w:ascii="Arial" w:eastAsia="Arial" w:hAnsi="Arial" w:cs="Arial"/>
                <w:sz w:val="20"/>
                <w:szCs w:val="20"/>
              </w:rPr>
            </w:pPr>
            <w:r>
              <w:rPr>
                <w:rFonts w:ascii="Arial" w:eastAsia="Arial" w:hAnsi="Arial" w:cs="Arial"/>
                <w:sz w:val="20"/>
                <w:szCs w:val="20"/>
              </w:rPr>
              <w:t>Subaward Cost S</w:t>
            </w:r>
            <w:r w:rsidR="008556B9">
              <w:rPr>
                <w:rFonts w:ascii="Arial" w:eastAsia="Arial" w:hAnsi="Arial" w:cs="Arial"/>
                <w:sz w:val="20"/>
                <w:szCs w:val="20"/>
              </w:rPr>
              <w:t>h</w:t>
            </w:r>
            <w:r>
              <w:rPr>
                <w:rFonts w:ascii="Arial" w:eastAsia="Arial" w:hAnsi="Arial" w:cs="Arial"/>
                <w:sz w:val="20"/>
                <w:szCs w:val="20"/>
              </w:rPr>
              <w:t>are</w:t>
            </w:r>
          </w:p>
        </w:tc>
      </w:tr>
      <w:tr w:rsidR="000138E5" w14:paraId="32609AAE" w14:textId="77777777">
        <w:trPr>
          <w:trHeight w:val="220"/>
        </w:trPr>
        <w:tc>
          <w:tcPr>
            <w:tcW w:w="5508" w:type="dxa"/>
            <w:gridSpan w:val="4"/>
            <w:tcBorders>
              <w:top w:val="nil"/>
              <w:left w:val="single" w:sz="4" w:space="0" w:color="000000"/>
              <w:bottom w:val="nil"/>
              <w:right w:val="single" w:sz="4" w:space="0" w:color="000000"/>
            </w:tcBorders>
          </w:tcPr>
          <w:p w14:paraId="1A2DF5E3" w14:textId="77777777" w:rsidR="000138E5" w:rsidRPr="00C929C0" w:rsidRDefault="000138E5">
            <w:pPr>
              <w:spacing w:line="240" w:lineRule="auto"/>
              <w:rPr>
                <w:rFonts w:ascii="Arial" w:eastAsia="Arial" w:hAnsi="Arial" w:cs="Arial"/>
                <w:sz w:val="20"/>
                <w:szCs w:val="20"/>
              </w:rPr>
            </w:pPr>
          </w:p>
        </w:tc>
        <w:tc>
          <w:tcPr>
            <w:tcW w:w="5508" w:type="dxa"/>
            <w:vMerge w:val="restart"/>
            <w:tcBorders>
              <w:top w:val="nil"/>
              <w:left w:val="single" w:sz="4" w:space="0" w:color="000000"/>
            </w:tcBorders>
          </w:tcPr>
          <w:p w14:paraId="703EC035" w14:textId="12DBF647" w:rsidR="000138E5" w:rsidRPr="00C929C0" w:rsidRDefault="00ED0BC5">
            <w:pPr>
              <w:spacing w:line="240" w:lineRule="auto"/>
              <w:rPr>
                <w:rFonts w:ascii="Arial" w:eastAsia="Arial" w:hAnsi="Arial" w:cs="Arial"/>
                <w:sz w:val="20"/>
                <w:szCs w:val="20"/>
              </w:rPr>
            </w:pPr>
            <w:r w:rsidRPr="00C929C0">
              <w:rPr>
                <w:rFonts w:ascii="Arial" w:eastAsia="Arial" w:hAnsi="Arial" w:cs="Arial"/>
                <w:sz w:val="20"/>
                <w:szCs w:val="20"/>
              </w:rPr>
              <w:t xml:space="preserve">Total </w:t>
            </w:r>
            <w:r w:rsidR="00465343">
              <w:rPr>
                <w:rFonts w:ascii="Arial" w:eastAsia="Arial" w:hAnsi="Arial" w:cs="Arial"/>
                <w:sz w:val="20"/>
                <w:szCs w:val="20"/>
              </w:rPr>
              <w:t>Subaward</w:t>
            </w:r>
            <w:r w:rsidR="009C5DCC" w:rsidRPr="00C929C0">
              <w:rPr>
                <w:rFonts w:ascii="Arial" w:eastAsia="Arial" w:hAnsi="Arial" w:cs="Arial"/>
                <w:sz w:val="20"/>
                <w:szCs w:val="20"/>
              </w:rPr>
              <w:t>:</w:t>
            </w:r>
          </w:p>
        </w:tc>
      </w:tr>
      <w:tr w:rsidR="000138E5" w14:paraId="2E17D240" w14:textId="77777777">
        <w:trPr>
          <w:trHeight w:val="220"/>
        </w:trPr>
        <w:tc>
          <w:tcPr>
            <w:tcW w:w="3348" w:type="dxa"/>
            <w:tcBorders>
              <w:top w:val="nil"/>
              <w:left w:val="single" w:sz="4" w:space="0" w:color="000000"/>
              <w:bottom w:val="single" w:sz="4" w:space="0" w:color="000000"/>
              <w:right w:val="nil"/>
            </w:tcBorders>
          </w:tcPr>
          <w:p w14:paraId="3F1ACE91" w14:textId="77777777" w:rsidR="000138E5" w:rsidRPr="00C929C0" w:rsidRDefault="000138E5">
            <w:pPr>
              <w:spacing w:line="240" w:lineRule="auto"/>
              <w:rPr>
                <w:rFonts w:ascii="Arial" w:eastAsia="Arial" w:hAnsi="Arial" w:cs="Arial"/>
                <w:sz w:val="20"/>
                <w:szCs w:val="20"/>
              </w:rPr>
            </w:pPr>
          </w:p>
        </w:tc>
        <w:tc>
          <w:tcPr>
            <w:tcW w:w="2160" w:type="dxa"/>
            <w:gridSpan w:val="3"/>
            <w:tcBorders>
              <w:top w:val="nil"/>
              <w:left w:val="nil"/>
              <w:bottom w:val="single" w:sz="4" w:space="0" w:color="000000"/>
              <w:right w:val="single" w:sz="4" w:space="0" w:color="000000"/>
            </w:tcBorders>
          </w:tcPr>
          <w:p w14:paraId="027363DA" w14:textId="77777777" w:rsidR="000138E5" w:rsidRPr="00C929C0" w:rsidRDefault="000138E5">
            <w:pPr>
              <w:spacing w:line="240" w:lineRule="auto"/>
              <w:rPr>
                <w:rFonts w:ascii="Arial" w:eastAsia="Arial" w:hAnsi="Arial" w:cs="Arial"/>
                <w:sz w:val="20"/>
                <w:szCs w:val="20"/>
              </w:rPr>
            </w:pPr>
          </w:p>
        </w:tc>
        <w:tc>
          <w:tcPr>
            <w:tcW w:w="5508" w:type="dxa"/>
            <w:vMerge/>
            <w:tcBorders>
              <w:top w:val="nil"/>
              <w:left w:val="single" w:sz="4" w:space="0" w:color="000000"/>
            </w:tcBorders>
          </w:tcPr>
          <w:p w14:paraId="1FCA4723" w14:textId="77777777" w:rsidR="000138E5" w:rsidRPr="00C929C0" w:rsidRDefault="000138E5">
            <w:pPr>
              <w:widowControl w:val="0"/>
              <w:pBdr>
                <w:top w:val="nil"/>
                <w:left w:val="nil"/>
                <w:bottom w:val="nil"/>
                <w:right w:val="nil"/>
                <w:between w:val="nil"/>
              </w:pBdr>
              <w:rPr>
                <w:rFonts w:ascii="Arial" w:eastAsia="Arial" w:hAnsi="Arial" w:cs="Arial"/>
                <w:sz w:val="20"/>
                <w:szCs w:val="20"/>
              </w:rPr>
            </w:pPr>
          </w:p>
        </w:tc>
      </w:tr>
      <w:tr w:rsidR="000138E5" w14:paraId="610A3AF7" w14:textId="77777777">
        <w:tc>
          <w:tcPr>
            <w:tcW w:w="5508" w:type="dxa"/>
            <w:gridSpan w:val="4"/>
            <w:tcBorders>
              <w:top w:val="single" w:sz="4" w:space="0" w:color="000000"/>
              <w:bottom w:val="single" w:sz="4" w:space="0" w:color="000000"/>
            </w:tcBorders>
          </w:tcPr>
          <w:p w14:paraId="543E587C" w14:textId="77777777" w:rsidR="000138E5" w:rsidRDefault="00ED0BC5">
            <w:pPr>
              <w:spacing w:line="240" w:lineRule="auto"/>
              <w:rPr>
                <w:rFonts w:ascii="Arial" w:eastAsia="Arial" w:hAnsi="Arial" w:cs="Arial"/>
                <w:sz w:val="20"/>
                <w:szCs w:val="20"/>
              </w:rPr>
            </w:pPr>
            <w:r w:rsidRPr="00C929C0">
              <w:rPr>
                <w:rFonts w:ascii="Arial" w:eastAsia="Arial" w:hAnsi="Arial" w:cs="Arial"/>
                <w:b/>
                <w:sz w:val="20"/>
                <w:szCs w:val="20"/>
              </w:rPr>
              <w:t>Subaward Type:</w:t>
            </w:r>
            <w:r w:rsidRPr="00C929C0">
              <w:rPr>
                <w:rFonts w:ascii="Arial" w:eastAsia="Arial" w:hAnsi="Arial" w:cs="Arial"/>
                <w:sz w:val="20"/>
                <w:szCs w:val="20"/>
              </w:rPr>
              <w:t xml:space="preserve"> [cost reimbursement, fixed price, etc.]</w:t>
            </w:r>
          </w:p>
          <w:p w14:paraId="62E9A522" w14:textId="4E34A22C" w:rsidR="00C31E44" w:rsidRPr="00C929C0" w:rsidRDefault="00C31E44">
            <w:pPr>
              <w:spacing w:line="240" w:lineRule="auto"/>
              <w:rPr>
                <w:rFonts w:ascii="Arial" w:eastAsia="Arial" w:hAnsi="Arial" w:cs="Arial"/>
                <w:sz w:val="20"/>
                <w:szCs w:val="20"/>
              </w:rPr>
            </w:pPr>
          </w:p>
        </w:tc>
        <w:tc>
          <w:tcPr>
            <w:tcW w:w="5508" w:type="dxa"/>
            <w:tcBorders>
              <w:top w:val="nil"/>
              <w:bottom w:val="single" w:sz="4" w:space="0" w:color="000000"/>
            </w:tcBorders>
          </w:tcPr>
          <w:p w14:paraId="3870F8EC" w14:textId="77777777" w:rsidR="000138E5" w:rsidRPr="00C929C0" w:rsidRDefault="000138E5">
            <w:pPr>
              <w:spacing w:line="240" w:lineRule="auto"/>
              <w:rPr>
                <w:rFonts w:ascii="Arial" w:eastAsia="Arial" w:hAnsi="Arial" w:cs="Arial"/>
                <w:sz w:val="20"/>
                <w:szCs w:val="20"/>
              </w:rPr>
            </w:pPr>
          </w:p>
        </w:tc>
      </w:tr>
      <w:tr w:rsidR="000138E5" w14:paraId="6BB5CE5B" w14:textId="77777777">
        <w:tc>
          <w:tcPr>
            <w:tcW w:w="11016" w:type="dxa"/>
            <w:gridSpan w:val="5"/>
            <w:tcBorders>
              <w:top w:val="single" w:sz="4" w:space="0" w:color="000000"/>
              <w:bottom w:val="single" w:sz="4" w:space="0" w:color="000000"/>
            </w:tcBorders>
          </w:tcPr>
          <w:p w14:paraId="76A1C410" w14:textId="77777777" w:rsidR="000138E5" w:rsidRDefault="00ED0BC5">
            <w:pPr>
              <w:spacing w:line="240" w:lineRule="auto"/>
              <w:rPr>
                <w:rFonts w:ascii="Arial" w:eastAsia="Arial" w:hAnsi="Arial" w:cs="Arial"/>
                <w:b/>
                <w:sz w:val="20"/>
                <w:szCs w:val="20"/>
              </w:rPr>
            </w:pPr>
            <w:r w:rsidRPr="00C929C0">
              <w:rPr>
                <w:rFonts w:ascii="Arial" w:eastAsia="Arial" w:hAnsi="Arial" w:cs="Arial"/>
                <w:b/>
                <w:sz w:val="20"/>
                <w:szCs w:val="20"/>
              </w:rPr>
              <w:t>Project Title:</w:t>
            </w:r>
          </w:p>
          <w:p w14:paraId="60850FA3" w14:textId="76D57977" w:rsidR="00C31E44" w:rsidRPr="00C929C0" w:rsidRDefault="00C31E44">
            <w:pPr>
              <w:spacing w:line="240" w:lineRule="auto"/>
              <w:rPr>
                <w:rFonts w:ascii="Arial" w:eastAsia="Arial" w:hAnsi="Arial" w:cs="Arial"/>
                <w:sz w:val="20"/>
                <w:szCs w:val="20"/>
              </w:rPr>
            </w:pPr>
          </w:p>
        </w:tc>
      </w:tr>
      <w:tr w:rsidR="000138E5" w14:paraId="0F35F91B" w14:textId="77777777">
        <w:tc>
          <w:tcPr>
            <w:tcW w:w="11016" w:type="dxa"/>
            <w:gridSpan w:val="5"/>
            <w:tcBorders>
              <w:top w:val="single" w:sz="4" w:space="0" w:color="000000"/>
              <w:bottom w:val="nil"/>
            </w:tcBorders>
          </w:tcPr>
          <w:p w14:paraId="38BA79B6" w14:textId="77777777" w:rsidR="000138E5" w:rsidRPr="00C929C0" w:rsidRDefault="00ED0BC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 xml:space="preserve">Subrecipient's Work: </w:t>
            </w:r>
            <w:r w:rsidRPr="00C929C0">
              <w:rPr>
                <w:rFonts w:ascii="Arial" w:eastAsia="Arial" w:hAnsi="Arial" w:cs="Arial"/>
                <w:color w:val="000000"/>
                <w:sz w:val="20"/>
                <w:szCs w:val="20"/>
              </w:rPr>
              <w:t>Subrecipient shall supply all personnel, equipment, and materials necessary to accomplish the tasks set forth in Attachment 4, “Subrecipient Statement of Work and Reporting Requirements,” which is hereby made part of this Subaward.</w:t>
            </w:r>
          </w:p>
          <w:p w14:paraId="696A94B1" w14:textId="5DFA631E" w:rsidR="000138E5" w:rsidRPr="004423E5" w:rsidRDefault="00ED0BC5" w:rsidP="004423E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4423E5">
              <w:rPr>
                <w:rFonts w:ascii="Arial" w:eastAsia="Arial" w:hAnsi="Arial" w:cs="Arial"/>
                <w:b/>
                <w:sz w:val="20"/>
                <w:szCs w:val="20"/>
              </w:rPr>
              <w:t xml:space="preserve">Limitation on Price: </w:t>
            </w:r>
            <w:r w:rsidRPr="004423E5">
              <w:rPr>
                <w:rFonts w:ascii="Arial" w:eastAsia="Arial" w:hAnsi="Arial" w:cs="Arial"/>
                <w:sz w:val="20"/>
                <w:szCs w:val="20"/>
              </w:rPr>
              <w:t xml:space="preserve">PTE is not liable for any payment </w:t>
            </w:r>
            <w:proofErr w:type="gramStart"/>
            <w:r w:rsidRPr="004423E5">
              <w:rPr>
                <w:rFonts w:ascii="Arial" w:eastAsia="Arial" w:hAnsi="Arial" w:cs="Arial"/>
                <w:sz w:val="20"/>
                <w:szCs w:val="20"/>
              </w:rPr>
              <w:t>in excess of</w:t>
            </w:r>
            <w:proofErr w:type="gramEnd"/>
            <w:r w:rsidRPr="004423E5">
              <w:rPr>
                <w:rFonts w:ascii="Arial" w:eastAsia="Arial" w:hAnsi="Arial" w:cs="Arial"/>
                <w:sz w:val="20"/>
                <w:szCs w:val="20"/>
              </w:rPr>
              <w:t xml:space="preserve"> the amount in listed above as “Total Amount Obligated” without prior formal modification to this Subaward. Attachment 5, “Payment Schedule,” is hereby made part of this Subaward.</w:t>
            </w:r>
          </w:p>
          <w:p w14:paraId="344C9FD1" w14:textId="554DEE3E" w:rsidR="000138E5" w:rsidRPr="00C929C0" w:rsidRDefault="00ED0BC5" w:rsidP="004423E5">
            <w:pPr>
              <w:numPr>
                <w:ilvl w:val="0"/>
                <w:numId w:val="4"/>
              </w:numP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Payment:</w:t>
            </w:r>
            <w:r w:rsidRPr="00C929C0">
              <w:rPr>
                <w:rFonts w:ascii="Arial" w:eastAsia="Arial" w:hAnsi="Arial" w:cs="Arial"/>
                <w:color w:val="000000"/>
                <w:sz w:val="20"/>
                <w:szCs w:val="20"/>
              </w:rPr>
              <w:t xml:space="preserve">  Subrecipient shall invoice PTE in accordance with the Payment Schedule shown in Attachment 5. All invoices shall be submitted using </w:t>
            </w:r>
            <w:r w:rsidR="00976C87">
              <w:rPr>
                <w:rFonts w:ascii="Arial" w:eastAsia="Arial" w:hAnsi="Arial" w:cs="Arial"/>
                <w:color w:val="000000"/>
                <w:sz w:val="20"/>
                <w:szCs w:val="20"/>
              </w:rPr>
              <w:t xml:space="preserve">PTE’s </w:t>
            </w:r>
            <w:r w:rsidRPr="00C929C0">
              <w:rPr>
                <w:rFonts w:ascii="Arial" w:eastAsia="Arial" w:hAnsi="Arial" w:cs="Arial"/>
                <w:color w:val="000000"/>
                <w:sz w:val="20"/>
                <w:szCs w:val="20"/>
              </w:rPr>
              <w:t>standard invoice, but at a minimum shall include the milestone/deliverable completed</w:t>
            </w:r>
            <w:r w:rsidR="00925BB1">
              <w:rPr>
                <w:rFonts w:ascii="Arial" w:eastAsia="Arial" w:hAnsi="Arial" w:cs="Arial"/>
                <w:color w:val="000000"/>
                <w:sz w:val="20"/>
                <w:szCs w:val="20"/>
              </w:rPr>
              <w:t>,</w:t>
            </w:r>
            <w:r w:rsidR="007415D3">
              <w:rPr>
                <w:rFonts w:ascii="Arial" w:eastAsia="Arial" w:hAnsi="Arial" w:cs="Arial"/>
                <w:color w:val="000000"/>
                <w:sz w:val="20"/>
                <w:szCs w:val="20"/>
              </w:rPr>
              <w:t xml:space="preserve"> all cost share</w:t>
            </w:r>
            <w:r w:rsidRPr="00C929C0">
              <w:rPr>
                <w:rFonts w:ascii="Arial" w:eastAsia="Arial" w:hAnsi="Arial" w:cs="Arial"/>
                <w:color w:val="000000"/>
                <w:sz w:val="20"/>
                <w:szCs w:val="20"/>
              </w:rPr>
              <w:t xml:space="preserve"> and </w:t>
            </w:r>
            <w:r w:rsidR="007415D3">
              <w:rPr>
                <w:rFonts w:ascii="Arial" w:eastAsia="Arial" w:hAnsi="Arial" w:cs="Arial"/>
                <w:color w:val="000000"/>
                <w:sz w:val="20"/>
                <w:szCs w:val="20"/>
              </w:rPr>
              <w:t xml:space="preserve">net </w:t>
            </w:r>
            <w:r w:rsidRPr="00C929C0">
              <w:rPr>
                <w:rFonts w:ascii="Arial" w:eastAsia="Arial" w:hAnsi="Arial" w:cs="Arial"/>
                <w:color w:val="000000"/>
                <w:sz w:val="20"/>
                <w:szCs w:val="20"/>
              </w:rPr>
              <w:t xml:space="preserve">milestone payment amount, Subaward number, and certification as to truth and accuracy of invoice. </w:t>
            </w:r>
            <w:r w:rsidRPr="00C929C0">
              <w:rPr>
                <w:rFonts w:ascii="Arial" w:eastAsia="Arial" w:hAnsi="Arial" w:cs="Arial"/>
                <w:i/>
                <w:color w:val="000000"/>
                <w:sz w:val="20"/>
                <w:szCs w:val="20"/>
              </w:rPr>
              <w:t xml:space="preserve">Invoices that do not reference Subaward Number may be returned to Subrecipient. </w:t>
            </w:r>
            <w:r w:rsidRPr="00C929C0">
              <w:rPr>
                <w:rFonts w:ascii="Arial" w:eastAsia="Arial" w:hAnsi="Arial" w:cs="Arial"/>
                <w:color w:val="000000"/>
                <w:sz w:val="20"/>
                <w:szCs w:val="20"/>
              </w:rPr>
              <w:t xml:space="preserve">Invoices and questions concerning invoice receipt or payments should be directed to </w:t>
            </w:r>
            <w:hyperlink r:id="rId12" w:history="1">
              <w:r w:rsidR="0095686D" w:rsidRPr="0095686D">
                <w:rPr>
                  <w:rStyle w:val="Hyperlink"/>
                  <w:rFonts w:ascii="Arial" w:eastAsia="Arial" w:hAnsi="Arial" w:cs="Arial"/>
                  <w:sz w:val="20"/>
                  <w:szCs w:val="20"/>
                </w:rPr>
                <w:t>f</w:t>
              </w:r>
              <w:r w:rsidR="0095686D" w:rsidRPr="00505F14">
                <w:rPr>
                  <w:rStyle w:val="Hyperlink"/>
                  <w:rFonts w:ascii="Arial" w:eastAsia="Arial" w:hAnsi="Arial" w:cs="Arial"/>
                  <w:sz w:val="20"/>
                  <w:szCs w:val="20"/>
                </w:rPr>
                <w:t>inance@mxdusa.</w:t>
              </w:r>
            </w:hyperlink>
            <w:r w:rsidR="00FE7D18">
              <w:rPr>
                <w:rFonts w:ascii="Arial" w:eastAsia="Arial" w:hAnsi="Arial" w:cs="Arial"/>
                <w:sz w:val="20"/>
                <w:szCs w:val="20"/>
              </w:rPr>
              <w:t>org</w:t>
            </w:r>
            <w:r w:rsidR="001C2E81">
              <w:rPr>
                <w:rFonts w:ascii="Arial" w:eastAsia="Arial" w:hAnsi="Arial" w:cs="Arial"/>
                <w:color w:val="000000"/>
                <w:sz w:val="20"/>
                <w:szCs w:val="20"/>
              </w:rPr>
              <w:t>, or the finance</w:t>
            </w:r>
            <w:r w:rsidRPr="00C929C0">
              <w:rPr>
                <w:rFonts w:ascii="Arial" w:eastAsia="Arial" w:hAnsi="Arial" w:cs="Arial"/>
                <w:color w:val="000000"/>
                <w:sz w:val="20"/>
                <w:szCs w:val="20"/>
              </w:rPr>
              <w:t xml:space="preserve"> Contact</w:t>
            </w:r>
            <w:r w:rsidRPr="00C929C0">
              <w:rPr>
                <w:rFonts w:ascii="Arial" w:eastAsia="Arial" w:hAnsi="Arial" w:cs="Arial"/>
                <w:sz w:val="20"/>
                <w:szCs w:val="20"/>
              </w:rPr>
              <w:t xml:space="preserve"> as shown in Attachments 3A &amp; 3B.</w:t>
            </w:r>
            <w:r w:rsidRPr="00C929C0">
              <w:rPr>
                <w:rFonts w:ascii="Arial" w:eastAsia="Arial" w:hAnsi="Arial" w:cs="Arial"/>
                <w:color w:val="000000"/>
                <w:sz w:val="20"/>
                <w:szCs w:val="20"/>
              </w:rPr>
              <w:t xml:space="preserve">  </w:t>
            </w:r>
            <w:r w:rsidR="007C20D0">
              <w:rPr>
                <w:rFonts w:ascii="Arial" w:eastAsia="Arial" w:hAnsi="Arial" w:cs="Arial"/>
                <w:color w:val="000000"/>
                <w:sz w:val="20"/>
                <w:szCs w:val="20"/>
              </w:rPr>
              <w:t xml:space="preserve">PTE </w:t>
            </w:r>
            <w:r w:rsidR="00E47E75">
              <w:rPr>
                <w:rFonts w:ascii="Arial" w:eastAsia="Arial" w:hAnsi="Arial" w:cs="Arial"/>
                <w:color w:val="000000"/>
                <w:sz w:val="20"/>
                <w:szCs w:val="20"/>
              </w:rPr>
              <w:t xml:space="preserve">will pay conforming invoices </w:t>
            </w:r>
            <w:r w:rsidR="003317EE">
              <w:rPr>
                <w:rFonts w:ascii="Arial" w:eastAsia="Arial" w:hAnsi="Arial" w:cs="Arial"/>
                <w:color w:val="000000"/>
                <w:sz w:val="20"/>
                <w:szCs w:val="20"/>
              </w:rPr>
              <w:t>within 10 business days of receipt o</w:t>
            </w:r>
            <w:r w:rsidR="00ED52C3">
              <w:rPr>
                <w:rFonts w:ascii="Arial" w:eastAsia="Arial" w:hAnsi="Arial" w:cs="Arial"/>
                <w:color w:val="000000"/>
                <w:sz w:val="20"/>
                <w:szCs w:val="20"/>
              </w:rPr>
              <w:t>f funds from</w:t>
            </w:r>
            <w:r w:rsidR="00E65B08">
              <w:rPr>
                <w:rFonts w:ascii="Arial" w:eastAsia="Arial" w:hAnsi="Arial" w:cs="Arial"/>
                <w:color w:val="000000"/>
                <w:sz w:val="20"/>
                <w:szCs w:val="20"/>
              </w:rPr>
              <w:t xml:space="preserve"> </w:t>
            </w:r>
            <w:r w:rsidR="00A4792B">
              <w:rPr>
                <w:rFonts w:ascii="Arial" w:eastAsia="Arial" w:hAnsi="Arial" w:cs="Arial"/>
                <w:color w:val="000000"/>
                <w:sz w:val="20"/>
                <w:szCs w:val="20"/>
              </w:rPr>
              <w:t>the Government.</w:t>
            </w:r>
          </w:p>
          <w:p w14:paraId="7A9BD4D6" w14:textId="29B99319" w:rsidR="000138E5" w:rsidRPr="00C929C0" w:rsidRDefault="00ED0BC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 xml:space="preserve">Incorporation of Terms and Conditions: </w:t>
            </w:r>
            <w:r w:rsidRPr="00C929C0">
              <w:rPr>
                <w:rFonts w:ascii="Arial" w:eastAsia="Arial" w:hAnsi="Arial" w:cs="Arial"/>
                <w:color w:val="000000"/>
                <w:sz w:val="20"/>
                <w:szCs w:val="20"/>
              </w:rPr>
              <w:t>In the performance of this Subaward, all terms and conditions in Attachment 1-</w:t>
            </w:r>
            <w:r w:rsidR="00FB299E">
              <w:rPr>
                <w:rFonts w:ascii="Arial" w:eastAsia="Arial" w:hAnsi="Arial" w:cs="Arial"/>
                <w:color w:val="000000"/>
                <w:sz w:val="20"/>
                <w:szCs w:val="20"/>
              </w:rPr>
              <w:t>7</w:t>
            </w:r>
            <w:r w:rsidRPr="00C929C0">
              <w:rPr>
                <w:rFonts w:ascii="Arial" w:eastAsia="Arial" w:hAnsi="Arial" w:cs="Arial"/>
                <w:color w:val="000000"/>
                <w:sz w:val="20"/>
                <w:szCs w:val="20"/>
              </w:rPr>
              <w:t xml:space="preserve"> listed below in section 5 “Order of Precedence,” are hereby made part of this Subaward.</w:t>
            </w:r>
          </w:p>
          <w:p w14:paraId="4741139F" w14:textId="77777777" w:rsidR="000138E5" w:rsidRPr="00C929C0" w:rsidRDefault="00ED0BC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 xml:space="preserve">Order of Precedence: </w:t>
            </w:r>
            <w:r w:rsidRPr="00C929C0">
              <w:rPr>
                <w:rFonts w:ascii="Arial" w:eastAsia="Arial" w:hAnsi="Arial" w:cs="Arial"/>
                <w:color w:val="000000"/>
                <w:sz w:val="20"/>
                <w:szCs w:val="20"/>
              </w:rPr>
              <w:t>Any inconsistencies in this Subaward shall be resolved by giving precedence in the following order:</w:t>
            </w:r>
          </w:p>
          <w:p w14:paraId="269A9A99" w14:textId="77777777" w:rsidR="000138E5" w:rsidRPr="00C929C0"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This Document and Attachment 1, “Representations and Certifications</w:t>
            </w:r>
            <w:proofErr w:type="gramStart"/>
            <w:r w:rsidRPr="00C929C0">
              <w:rPr>
                <w:rFonts w:ascii="Arial" w:eastAsia="Arial" w:hAnsi="Arial" w:cs="Arial"/>
                <w:color w:val="000000"/>
                <w:sz w:val="20"/>
                <w:szCs w:val="20"/>
              </w:rPr>
              <w:t>”;</w:t>
            </w:r>
            <w:proofErr w:type="gramEnd"/>
            <w:r w:rsidRPr="00C929C0">
              <w:rPr>
                <w:rFonts w:ascii="Arial" w:eastAsia="Arial" w:hAnsi="Arial" w:cs="Arial"/>
                <w:color w:val="000000"/>
                <w:sz w:val="20"/>
                <w:szCs w:val="20"/>
              </w:rPr>
              <w:t xml:space="preserve"> </w:t>
            </w:r>
          </w:p>
          <w:p w14:paraId="14299F46" w14:textId="77777777" w:rsidR="000138E5" w:rsidRPr="00C929C0"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Attachment 2, “General Terms and Conditions</w:t>
            </w:r>
            <w:proofErr w:type="gramStart"/>
            <w:r w:rsidRPr="00C929C0">
              <w:rPr>
                <w:rFonts w:ascii="Arial" w:eastAsia="Arial" w:hAnsi="Arial" w:cs="Arial"/>
                <w:color w:val="000000"/>
                <w:sz w:val="20"/>
                <w:szCs w:val="20"/>
              </w:rPr>
              <w:t>”;</w:t>
            </w:r>
            <w:proofErr w:type="gramEnd"/>
            <w:r w:rsidRPr="00C929C0">
              <w:rPr>
                <w:rFonts w:ascii="Arial" w:eastAsia="Arial" w:hAnsi="Arial" w:cs="Arial"/>
                <w:color w:val="000000"/>
                <w:sz w:val="20"/>
                <w:szCs w:val="20"/>
              </w:rPr>
              <w:t xml:space="preserve"> </w:t>
            </w:r>
          </w:p>
          <w:p w14:paraId="1BD0030B" w14:textId="77777777" w:rsidR="000138E5" w:rsidRPr="00C929C0"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Attachment 6, “Federal Contract Terms and Conditions</w:t>
            </w:r>
            <w:proofErr w:type="gramStart"/>
            <w:r w:rsidRPr="00C929C0">
              <w:rPr>
                <w:rFonts w:ascii="Arial" w:eastAsia="Arial" w:hAnsi="Arial" w:cs="Arial"/>
                <w:color w:val="000000"/>
                <w:sz w:val="20"/>
                <w:szCs w:val="20"/>
              </w:rPr>
              <w:t>”;</w:t>
            </w:r>
            <w:proofErr w:type="gramEnd"/>
          </w:p>
          <w:p w14:paraId="161182D5" w14:textId="77777777" w:rsidR="000138E5" w:rsidRPr="00C929C0"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Attachment 4, “Subrecipient Statement of Work and Reporting Requirements</w:t>
            </w:r>
            <w:proofErr w:type="gramStart"/>
            <w:r w:rsidRPr="00C929C0">
              <w:rPr>
                <w:rFonts w:ascii="Arial" w:eastAsia="Arial" w:hAnsi="Arial" w:cs="Arial"/>
                <w:color w:val="000000"/>
                <w:sz w:val="20"/>
                <w:szCs w:val="20"/>
              </w:rPr>
              <w:t>”;</w:t>
            </w:r>
            <w:proofErr w:type="gramEnd"/>
            <w:r w:rsidRPr="00C929C0">
              <w:rPr>
                <w:rFonts w:ascii="Arial" w:eastAsia="Arial" w:hAnsi="Arial" w:cs="Arial"/>
                <w:color w:val="000000"/>
                <w:sz w:val="20"/>
                <w:szCs w:val="20"/>
              </w:rPr>
              <w:t xml:space="preserve"> </w:t>
            </w:r>
          </w:p>
          <w:p w14:paraId="421DF99C" w14:textId="0BE8D847" w:rsidR="0088103F"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Attachment 5, “Subrecipient’s Budget”</w:t>
            </w:r>
            <w:r w:rsidRPr="00C929C0">
              <w:rPr>
                <w:rFonts w:ascii="Arial" w:eastAsia="Arial" w:hAnsi="Arial" w:cs="Arial"/>
                <w:i/>
                <w:color w:val="000000"/>
                <w:sz w:val="20"/>
                <w:szCs w:val="20"/>
              </w:rPr>
              <w:t xml:space="preserve"> or “Payment Schedule</w:t>
            </w:r>
            <w:proofErr w:type="gramStart"/>
            <w:r w:rsidRPr="00C929C0">
              <w:rPr>
                <w:rFonts w:ascii="Arial" w:eastAsia="Arial" w:hAnsi="Arial" w:cs="Arial"/>
                <w:i/>
                <w:color w:val="000000"/>
                <w:sz w:val="20"/>
                <w:szCs w:val="20"/>
              </w:rPr>
              <w:t>”</w:t>
            </w:r>
            <w:r w:rsidRPr="00C929C0">
              <w:rPr>
                <w:rFonts w:ascii="Arial" w:eastAsia="Arial" w:hAnsi="Arial" w:cs="Arial"/>
                <w:color w:val="000000"/>
                <w:sz w:val="20"/>
                <w:szCs w:val="20"/>
              </w:rPr>
              <w:t>;</w:t>
            </w:r>
            <w:proofErr w:type="gramEnd"/>
          </w:p>
          <w:p w14:paraId="38D4E3F2" w14:textId="5FB96BB2" w:rsidR="000138E5" w:rsidRPr="00C929C0" w:rsidRDefault="00CF0747">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Membership Agreement </w:t>
            </w:r>
            <w:r w:rsidR="00E10F8E">
              <w:rPr>
                <w:rFonts w:ascii="Arial" w:eastAsia="Arial" w:hAnsi="Arial" w:cs="Arial"/>
                <w:color w:val="000000"/>
                <w:sz w:val="20"/>
                <w:szCs w:val="20"/>
              </w:rPr>
              <w:t>between MxD and Subr</w:t>
            </w:r>
            <w:r w:rsidR="00A41A24">
              <w:rPr>
                <w:rFonts w:ascii="Arial" w:eastAsia="Arial" w:hAnsi="Arial" w:cs="Arial"/>
                <w:color w:val="000000"/>
                <w:sz w:val="20"/>
                <w:szCs w:val="20"/>
              </w:rPr>
              <w:t>e</w:t>
            </w:r>
            <w:r w:rsidR="00E10F8E">
              <w:rPr>
                <w:rFonts w:ascii="Arial" w:eastAsia="Arial" w:hAnsi="Arial" w:cs="Arial"/>
                <w:color w:val="000000"/>
                <w:sz w:val="20"/>
                <w:szCs w:val="20"/>
              </w:rPr>
              <w:t>cipient</w:t>
            </w:r>
            <w:r w:rsidR="00ED0BC5" w:rsidRPr="00C929C0">
              <w:rPr>
                <w:rFonts w:ascii="Arial" w:eastAsia="Arial" w:hAnsi="Arial" w:cs="Arial"/>
                <w:color w:val="000000"/>
                <w:sz w:val="20"/>
                <w:szCs w:val="20"/>
              </w:rPr>
              <w:t xml:space="preserve">   </w:t>
            </w:r>
          </w:p>
          <w:p w14:paraId="5A398817" w14:textId="47FA66E3" w:rsidR="000138E5" w:rsidRPr="00C929C0" w:rsidRDefault="00ED0BC5">
            <w:pPr>
              <w:numPr>
                <w:ilvl w:val="0"/>
                <w:numId w:val="1"/>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color w:val="000000"/>
                <w:sz w:val="20"/>
                <w:szCs w:val="20"/>
              </w:rPr>
              <w:t>Other documents, exhibits, and Attachment 3</w:t>
            </w:r>
            <w:r w:rsidR="003101E6">
              <w:rPr>
                <w:rFonts w:ascii="Arial" w:eastAsia="Arial" w:hAnsi="Arial" w:cs="Arial"/>
                <w:color w:val="000000"/>
                <w:sz w:val="20"/>
                <w:szCs w:val="20"/>
              </w:rPr>
              <w:t xml:space="preserve"> and 7</w:t>
            </w:r>
          </w:p>
          <w:p w14:paraId="48EA4CAA" w14:textId="7FD9AE45" w:rsidR="002174C4" w:rsidRPr="002174C4" w:rsidRDefault="00291CC4">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Subrecipient is a member of </w:t>
            </w:r>
            <w:r w:rsidR="00DC589B">
              <w:rPr>
                <w:rFonts w:ascii="Arial" w:eastAsia="Arial" w:hAnsi="Arial" w:cs="Arial"/>
                <w:color w:val="000000"/>
                <w:sz w:val="20"/>
                <w:szCs w:val="20"/>
              </w:rPr>
              <w:t xml:space="preserve">MxD as are other </w:t>
            </w:r>
            <w:r w:rsidR="00CB65A7">
              <w:rPr>
                <w:rFonts w:ascii="Arial" w:eastAsia="Arial" w:hAnsi="Arial" w:cs="Arial"/>
                <w:color w:val="000000"/>
                <w:sz w:val="20"/>
                <w:szCs w:val="20"/>
              </w:rPr>
              <w:t xml:space="preserve">subrecipients under the Federal </w:t>
            </w:r>
            <w:r w:rsidR="00631F7C">
              <w:rPr>
                <w:rFonts w:ascii="Arial" w:eastAsia="Arial" w:hAnsi="Arial" w:cs="Arial"/>
                <w:color w:val="000000"/>
                <w:sz w:val="20"/>
                <w:szCs w:val="20"/>
              </w:rPr>
              <w:t>Award</w:t>
            </w:r>
            <w:r w:rsidR="00F06692">
              <w:rPr>
                <w:rFonts w:ascii="Arial" w:eastAsia="Arial" w:hAnsi="Arial" w:cs="Arial"/>
                <w:color w:val="000000"/>
                <w:sz w:val="20"/>
                <w:szCs w:val="20"/>
              </w:rPr>
              <w:t>.  Subreci</w:t>
            </w:r>
            <w:r w:rsidR="00C84047">
              <w:rPr>
                <w:rFonts w:ascii="Arial" w:eastAsia="Arial" w:hAnsi="Arial" w:cs="Arial"/>
                <w:color w:val="000000"/>
                <w:sz w:val="20"/>
                <w:szCs w:val="20"/>
              </w:rPr>
              <w:t>pient agrees</w:t>
            </w:r>
            <w:r w:rsidR="00CB65A7">
              <w:rPr>
                <w:rFonts w:ascii="Arial" w:eastAsia="Arial" w:hAnsi="Arial" w:cs="Arial"/>
                <w:color w:val="000000"/>
                <w:sz w:val="20"/>
                <w:szCs w:val="20"/>
              </w:rPr>
              <w:t xml:space="preserve"> </w:t>
            </w:r>
            <w:r w:rsidR="0071071B">
              <w:rPr>
                <w:rFonts w:ascii="Arial" w:eastAsia="Arial" w:hAnsi="Arial" w:cs="Arial"/>
                <w:color w:val="000000"/>
                <w:sz w:val="20"/>
                <w:szCs w:val="20"/>
              </w:rPr>
              <w:t>that as between it and MxD and as between it and other subreci</w:t>
            </w:r>
            <w:r w:rsidR="0055217E">
              <w:rPr>
                <w:rFonts w:ascii="Arial" w:eastAsia="Arial" w:hAnsi="Arial" w:cs="Arial"/>
                <w:color w:val="000000"/>
                <w:sz w:val="20"/>
                <w:szCs w:val="20"/>
              </w:rPr>
              <w:t xml:space="preserve">pients that the terms and conditions of its Membership Agreement </w:t>
            </w:r>
            <w:r w:rsidR="00670D5E">
              <w:rPr>
                <w:rFonts w:ascii="Arial" w:eastAsia="Arial" w:hAnsi="Arial" w:cs="Arial"/>
                <w:color w:val="000000"/>
                <w:sz w:val="20"/>
                <w:szCs w:val="20"/>
              </w:rPr>
              <w:t xml:space="preserve">shall apply except </w:t>
            </w:r>
            <w:r w:rsidR="00717799">
              <w:rPr>
                <w:rFonts w:ascii="Arial" w:eastAsia="Arial" w:hAnsi="Arial" w:cs="Arial"/>
                <w:color w:val="000000"/>
                <w:sz w:val="20"/>
                <w:szCs w:val="20"/>
              </w:rPr>
              <w:t xml:space="preserve">as its terms and conditions </w:t>
            </w:r>
            <w:proofErr w:type="gramStart"/>
            <w:r w:rsidR="00717799">
              <w:rPr>
                <w:rFonts w:ascii="Arial" w:eastAsia="Arial" w:hAnsi="Arial" w:cs="Arial"/>
                <w:color w:val="000000"/>
                <w:sz w:val="20"/>
                <w:szCs w:val="20"/>
              </w:rPr>
              <w:t>are in con</w:t>
            </w:r>
            <w:r w:rsidR="004D2BC1">
              <w:rPr>
                <w:rFonts w:ascii="Arial" w:eastAsia="Arial" w:hAnsi="Arial" w:cs="Arial"/>
                <w:color w:val="000000"/>
                <w:sz w:val="20"/>
                <w:szCs w:val="20"/>
              </w:rPr>
              <w:t>flict with</w:t>
            </w:r>
            <w:proofErr w:type="gramEnd"/>
            <w:r w:rsidR="004D2BC1">
              <w:rPr>
                <w:rFonts w:ascii="Arial" w:eastAsia="Arial" w:hAnsi="Arial" w:cs="Arial"/>
                <w:color w:val="000000"/>
                <w:sz w:val="20"/>
                <w:szCs w:val="20"/>
              </w:rPr>
              <w:t xml:space="preserve"> the terms and conditions of this </w:t>
            </w:r>
            <w:r w:rsidR="00CE3966">
              <w:rPr>
                <w:rFonts w:ascii="Arial" w:eastAsia="Arial" w:hAnsi="Arial" w:cs="Arial"/>
                <w:color w:val="000000"/>
                <w:sz w:val="20"/>
                <w:szCs w:val="20"/>
              </w:rPr>
              <w:t>A</w:t>
            </w:r>
            <w:r w:rsidR="004D2BC1">
              <w:rPr>
                <w:rFonts w:ascii="Arial" w:eastAsia="Arial" w:hAnsi="Arial" w:cs="Arial"/>
                <w:color w:val="000000"/>
                <w:sz w:val="20"/>
                <w:szCs w:val="20"/>
              </w:rPr>
              <w:t>greement</w:t>
            </w:r>
            <w:r w:rsidR="00A41A24">
              <w:rPr>
                <w:rFonts w:ascii="Arial" w:eastAsia="Arial" w:hAnsi="Arial" w:cs="Arial"/>
                <w:color w:val="000000"/>
                <w:sz w:val="20"/>
                <w:szCs w:val="20"/>
              </w:rPr>
              <w:t xml:space="preserve"> or the Federal Award.</w:t>
            </w:r>
            <w:r w:rsidR="004D2BC1">
              <w:rPr>
                <w:rFonts w:ascii="Arial" w:eastAsia="Arial" w:hAnsi="Arial" w:cs="Arial"/>
                <w:color w:val="000000"/>
                <w:sz w:val="20"/>
                <w:szCs w:val="20"/>
              </w:rPr>
              <w:t xml:space="preserve"> </w:t>
            </w:r>
            <w:r w:rsidR="00CB65A7">
              <w:rPr>
                <w:rFonts w:ascii="Arial" w:eastAsia="Arial" w:hAnsi="Arial" w:cs="Arial"/>
                <w:color w:val="000000"/>
                <w:sz w:val="20"/>
                <w:szCs w:val="20"/>
              </w:rPr>
              <w:t xml:space="preserve"> </w:t>
            </w:r>
          </w:p>
          <w:p w14:paraId="6C26B7A4" w14:textId="5CFF8A32" w:rsidR="000138E5" w:rsidRPr="00C929C0" w:rsidRDefault="00ED0BC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 xml:space="preserve">Key Personnel: </w:t>
            </w:r>
            <w:r w:rsidRPr="00C929C0">
              <w:rPr>
                <w:rFonts w:ascii="Arial" w:eastAsia="Arial" w:hAnsi="Arial" w:cs="Arial"/>
                <w:color w:val="000000"/>
                <w:sz w:val="20"/>
                <w:szCs w:val="20"/>
              </w:rPr>
              <w:t xml:space="preserve">Subrecipient Principal Investigator, </w:t>
            </w:r>
            <w:r w:rsidR="00907B6A" w:rsidRPr="00C929C0">
              <w:rPr>
                <w:rFonts w:ascii="Arial" w:eastAsia="Arial" w:hAnsi="Arial" w:cs="Arial"/>
                <w:color w:val="000000"/>
                <w:sz w:val="20"/>
                <w:szCs w:val="20"/>
              </w:rPr>
              <w:t xml:space="preserve">and </w:t>
            </w:r>
            <w:r w:rsidRPr="00C929C0">
              <w:rPr>
                <w:rFonts w:ascii="Arial" w:eastAsia="Arial" w:hAnsi="Arial" w:cs="Arial"/>
                <w:color w:val="000000"/>
                <w:sz w:val="20"/>
                <w:szCs w:val="20"/>
              </w:rPr>
              <w:t>any other Subrecipient personnel identified in the Federal Award</w:t>
            </w:r>
            <w:r w:rsidR="00907B6A" w:rsidRPr="00C929C0">
              <w:rPr>
                <w:rFonts w:ascii="Arial" w:eastAsia="Arial" w:hAnsi="Arial" w:cs="Arial"/>
                <w:color w:val="000000"/>
                <w:sz w:val="20"/>
                <w:szCs w:val="20"/>
              </w:rPr>
              <w:t xml:space="preserve"> (“Key Personnel”)</w:t>
            </w:r>
            <w:r w:rsidRPr="00C929C0">
              <w:rPr>
                <w:rFonts w:ascii="Arial" w:eastAsia="Arial" w:hAnsi="Arial" w:cs="Arial"/>
                <w:color w:val="000000"/>
                <w:sz w:val="20"/>
                <w:szCs w:val="20"/>
              </w:rPr>
              <w:t xml:space="preserve">, is considered essential to the work to be performed under this Subaward. Substitution or substantial reduction in commitment requiring prior approval of the Federal Awarding Agency of Subrecipient Key </w:t>
            </w:r>
            <w:r w:rsidRPr="00C929C0">
              <w:rPr>
                <w:rFonts w:ascii="Arial" w:eastAsia="Arial" w:hAnsi="Arial" w:cs="Arial"/>
                <w:color w:val="000000"/>
                <w:sz w:val="20"/>
                <w:szCs w:val="20"/>
              </w:rPr>
              <w:lastRenderedPageBreak/>
              <w:t xml:space="preserve">Personnel requires the prior written approval of PTE. </w:t>
            </w:r>
            <w:proofErr w:type="gramStart"/>
            <w:r w:rsidRPr="00C929C0">
              <w:rPr>
                <w:rFonts w:ascii="Arial" w:eastAsia="Arial" w:hAnsi="Arial" w:cs="Arial"/>
                <w:color w:val="000000"/>
                <w:sz w:val="20"/>
                <w:szCs w:val="20"/>
              </w:rPr>
              <w:t>In the event that</w:t>
            </w:r>
            <w:proofErr w:type="gramEnd"/>
            <w:r w:rsidRPr="00C929C0">
              <w:rPr>
                <w:rFonts w:ascii="Arial" w:eastAsia="Arial" w:hAnsi="Arial" w:cs="Arial"/>
                <w:color w:val="000000"/>
                <w:sz w:val="20"/>
                <w:szCs w:val="20"/>
              </w:rPr>
              <w:t xml:space="preserve"> Subrecipient desires to replace its Key Personnel, Subrecipient shall notify PTE in writing within </w:t>
            </w:r>
            <w:r w:rsidR="006850C1">
              <w:rPr>
                <w:rFonts w:ascii="Arial" w:eastAsia="Arial" w:hAnsi="Arial" w:cs="Arial"/>
                <w:color w:val="000000"/>
                <w:sz w:val="20"/>
                <w:szCs w:val="20"/>
              </w:rPr>
              <w:t xml:space="preserve">five </w:t>
            </w:r>
            <w:r w:rsidRPr="00C929C0">
              <w:rPr>
                <w:rFonts w:ascii="Arial" w:eastAsia="Arial" w:hAnsi="Arial" w:cs="Arial"/>
                <w:color w:val="000000"/>
                <w:sz w:val="20"/>
                <w:szCs w:val="20"/>
              </w:rPr>
              <w:t xml:space="preserve">business days of the date of such replacement and shall propose substitute </w:t>
            </w:r>
            <w:r w:rsidR="00907B6A" w:rsidRPr="00C929C0">
              <w:rPr>
                <w:rFonts w:ascii="Arial" w:eastAsia="Arial" w:hAnsi="Arial" w:cs="Arial"/>
                <w:color w:val="000000"/>
                <w:sz w:val="20"/>
                <w:szCs w:val="20"/>
              </w:rPr>
              <w:t>Key Personnel</w:t>
            </w:r>
            <w:r w:rsidRPr="00C929C0">
              <w:rPr>
                <w:rFonts w:ascii="Arial" w:eastAsia="Arial" w:hAnsi="Arial" w:cs="Arial"/>
                <w:color w:val="000000"/>
                <w:sz w:val="20"/>
                <w:szCs w:val="20"/>
              </w:rPr>
              <w:t xml:space="preserve">, identifying the proposed substitute in the notice.  PTE shall notify Subrecipient within </w:t>
            </w:r>
            <w:r w:rsidR="00B46DD6">
              <w:rPr>
                <w:rFonts w:ascii="Arial" w:eastAsia="Arial" w:hAnsi="Arial" w:cs="Arial"/>
                <w:color w:val="000000"/>
                <w:sz w:val="20"/>
                <w:szCs w:val="20"/>
              </w:rPr>
              <w:t>five</w:t>
            </w:r>
            <w:r w:rsidRPr="00C929C0">
              <w:rPr>
                <w:rFonts w:ascii="Arial" w:eastAsia="Arial" w:hAnsi="Arial" w:cs="Arial"/>
                <w:color w:val="000000"/>
                <w:sz w:val="20"/>
                <w:szCs w:val="20"/>
              </w:rPr>
              <w:t xml:space="preserve"> business days after receipt of </w:t>
            </w:r>
            <w:r w:rsidR="00907B6A" w:rsidRPr="00C929C0">
              <w:rPr>
                <w:rFonts w:ascii="Arial" w:eastAsia="Arial" w:hAnsi="Arial" w:cs="Arial"/>
                <w:color w:val="000000"/>
                <w:sz w:val="20"/>
                <w:szCs w:val="20"/>
              </w:rPr>
              <w:t xml:space="preserve">the final </w:t>
            </w:r>
            <w:r w:rsidRPr="00C929C0">
              <w:rPr>
                <w:rFonts w:ascii="Arial" w:eastAsia="Arial" w:hAnsi="Arial" w:cs="Arial"/>
                <w:color w:val="000000"/>
                <w:sz w:val="20"/>
                <w:szCs w:val="20"/>
              </w:rPr>
              <w:t xml:space="preserve">decision </w:t>
            </w:r>
            <w:r w:rsidR="00907B6A" w:rsidRPr="00C929C0">
              <w:rPr>
                <w:rFonts w:ascii="Arial" w:eastAsia="Arial" w:hAnsi="Arial" w:cs="Arial"/>
                <w:color w:val="000000"/>
                <w:sz w:val="20"/>
                <w:szCs w:val="20"/>
              </w:rPr>
              <w:t xml:space="preserve">by the appropriate party (either the PTE or Federal Awarding Agency) </w:t>
            </w:r>
            <w:r w:rsidRPr="00C929C0">
              <w:rPr>
                <w:rFonts w:ascii="Arial" w:eastAsia="Arial" w:hAnsi="Arial" w:cs="Arial"/>
                <w:color w:val="000000"/>
                <w:sz w:val="20"/>
                <w:szCs w:val="20"/>
              </w:rPr>
              <w:t xml:space="preserve">either to continue the Subaward with the substitute </w:t>
            </w:r>
            <w:r w:rsidR="00907B6A" w:rsidRPr="00C929C0">
              <w:rPr>
                <w:rFonts w:ascii="Arial" w:eastAsia="Arial" w:hAnsi="Arial" w:cs="Arial"/>
                <w:color w:val="000000"/>
                <w:sz w:val="20"/>
                <w:szCs w:val="20"/>
              </w:rPr>
              <w:t>Key Personnel</w:t>
            </w:r>
            <w:r w:rsidRPr="00C929C0">
              <w:rPr>
                <w:rFonts w:ascii="Arial" w:eastAsia="Arial" w:hAnsi="Arial" w:cs="Arial"/>
                <w:color w:val="000000"/>
                <w:sz w:val="20"/>
                <w:szCs w:val="20"/>
              </w:rPr>
              <w:t xml:space="preserve"> or to terminate the Subaward.  </w:t>
            </w:r>
          </w:p>
          <w:p w14:paraId="245FEDE4" w14:textId="77777777" w:rsidR="000138E5" w:rsidRPr="00C929C0" w:rsidRDefault="00ED0BC5">
            <w:pPr>
              <w:numPr>
                <w:ilvl w:val="0"/>
                <w:numId w:val="4"/>
              </w:numPr>
              <w:pBdr>
                <w:top w:val="nil"/>
                <w:left w:val="nil"/>
                <w:bottom w:val="nil"/>
                <w:right w:val="nil"/>
                <w:between w:val="nil"/>
              </w:pBdr>
              <w:spacing w:line="240" w:lineRule="auto"/>
              <w:rPr>
                <w:rFonts w:ascii="Arial" w:eastAsia="Arial" w:hAnsi="Arial" w:cs="Arial"/>
                <w:color w:val="000000"/>
                <w:sz w:val="20"/>
                <w:szCs w:val="20"/>
              </w:rPr>
            </w:pPr>
            <w:r w:rsidRPr="00C929C0">
              <w:rPr>
                <w:rFonts w:ascii="Arial" w:eastAsia="Arial" w:hAnsi="Arial" w:cs="Arial"/>
                <w:b/>
                <w:color w:val="000000"/>
                <w:sz w:val="20"/>
                <w:szCs w:val="20"/>
              </w:rPr>
              <w:t xml:space="preserve">Entire Agreement: </w:t>
            </w:r>
            <w:r w:rsidRPr="00C929C0">
              <w:rPr>
                <w:rFonts w:ascii="Arial" w:eastAsia="Arial" w:hAnsi="Arial" w:cs="Arial"/>
                <w:color w:val="000000"/>
                <w:sz w:val="20"/>
                <w:szCs w:val="20"/>
              </w:rPr>
              <w:t>This Subaward constitutes the entire agreement between the parties regarding the subject matter herein. Any modification to this Subaward shall be made in writing and must be signed by an authorized representative of each party.</w:t>
            </w:r>
          </w:p>
        </w:tc>
      </w:tr>
      <w:tr w:rsidR="000138E5" w14:paraId="41B7C83C" w14:textId="77777777">
        <w:tc>
          <w:tcPr>
            <w:tcW w:w="11016" w:type="dxa"/>
            <w:gridSpan w:val="5"/>
            <w:tcBorders>
              <w:top w:val="nil"/>
              <w:bottom w:val="nil"/>
            </w:tcBorders>
          </w:tcPr>
          <w:p w14:paraId="24A239E8" w14:textId="77777777" w:rsidR="000138E5" w:rsidRDefault="000138E5">
            <w:pPr>
              <w:spacing w:line="240" w:lineRule="auto"/>
              <w:rPr>
                <w:rFonts w:ascii="Arial" w:eastAsia="Arial" w:hAnsi="Arial" w:cs="Arial"/>
                <w:sz w:val="16"/>
                <w:szCs w:val="16"/>
              </w:rPr>
            </w:pPr>
          </w:p>
          <w:p w14:paraId="56A374C3" w14:textId="77777777" w:rsidR="00EB1B7D" w:rsidRDefault="00EB1B7D">
            <w:pPr>
              <w:spacing w:line="240" w:lineRule="auto"/>
              <w:rPr>
                <w:rFonts w:ascii="Arial" w:eastAsia="Arial" w:hAnsi="Arial" w:cs="Arial"/>
                <w:b/>
                <w:sz w:val="20"/>
                <w:szCs w:val="20"/>
              </w:rPr>
            </w:pPr>
          </w:p>
          <w:p w14:paraId="7E943C7D" w14:textId="340C4AEF" w:rsidR="000138E5" w:rsidRDefault="00ED0BC5">
            <w:pPr>
              <w:spacing w:line="240" w:lineRule="auto"/>
              <w:rPr>
                <w:rFonts w:ascii="Arial" w:eastAsia="Arial" w:hAnsi="Arial" w:cs="Arial"/>
                <w:sz w:val="20"/>
                <w:szCs w:val="20"/>
              </w:rPr>
            </w:pPr>
            <w:r>
              <w:rPr>
                <w:rFonts w:ascii="Arial" w:eastAsia="Arial" w:hAnsi="Arial" w:cs="Arial"/>
                <w:b/>
                <w:sz w:val="20"/>
                <w:szCs w:val="20"/>
              </w:rPr>
              <w:t xml:space="preserve">IN WITNESS WHEREOF, </w:t>
            </w:r>
            <w:r>
              <w:rPr>
                <w:rFonts w:ascii="Arial" w:eastAsia="Arial" w:hAnsi="Arial" w:cs="Arial"/>
                <w:sz w:val="20"/>
                <w:szCs w:val="20"/>
              </w:rPr>
              <w:t xml:space="preserve">duly authorized representative of the parties </w:t>
            </w:r>
            <w:proofErr w:type="gramStart"/>
            <w:r>
              <w:rPr>
                <w:rFonts w:ascii="Arial" w:eastAsia="Arial" w:hAnsi="Arial" w:cs="Arial"/>
                <w:sz w:val="20"/>
                <w:szCs w:val="20"/>
              </w:rPr>
              <w:t>have</w:t>
            </w:r>
            <w:proofErr w:type="gramEnd"/>
            <w:r>
              <w:rPr>
                <w:rFonts w:ascii="Arial" w:eastAsia="Arial" w:hAnsi="Arial" w:cs="Arial"/>
                <w:sz w:val="20"/>
                <w:szCs w:val="20"/>
              </w:rPr>
              <w:t xml:space="preserve"> entered into this Subaward as of the date of the last signature set forth below:</w:t>
            </w:r>
          </w:p>
          <w:p w14:paraId="17E184FE" w14:textId="77777777" w:rsidR="000138E5" w:rsidRDefault="000138E5">
            <w:pPr>
              <w:spacing w:line="240" w:lineRule="auto"/>
              <w:rPr>
                <w:rFonts w:ascii="Arial" w:eastAsia="Arial" w:hAnsi="Arial" w:cs="Arial"/>
                <w:sz w:val="16"/>
                <w:szCs w:val="16"/>
              </w:rPr>
            </w:pPr>
          </w:p>
        </w:tc>
      </w:tr>
      <w:tr w:rsidR="000138E5" w14:paraId="7BC3913E" w14:textId="77777777">
        <w:tc>
          <w:tcPr>
            <w:tcW w:w="4968" w:type="dxa"/>
            <w:gridSpan w:val="2"/>
            <w:tcBorders>
              <w:top w:val="nil"/>
              <w:bottom w:val="single" w:sz="4" w:space="0" w:color="000000"/>
              <w:right w:val="nil"/>
            </w:tcBorders>
          </w:tcPr>
          <w:p w14:paraId="428975F8" w14:textId="6F4B286F" w:rsidR="000138E5" w:rsidRDefault="00ED0BC5">
            <w:pPr>
              <w:spacing w:line="240" w:lineRule="auto"/>
              <w:rPr>
                <w:rFonts w:ascii="Arial" w:eastAsia="Arial" w:hAnsi="Arial" w:cs="Arial"/>
                <w:b/>
                <w:sz w:val="20"/>
                <w:szCs w:val="20"/>
              </w:rPr>
            </w:pPr>
            <w:r>
              <w:rPr>
                <w:rFonts w:ascii="Arial" w:eastAsia="Arial" w:hAnsi="Arial" w:cs="Arial"/>
                <w:b/>
                <w:sz w:val="20"/>
                <w:szCs w:val="20"/>
              </w:rPr>
              <w:t>PTE Signature</w:t>
            </w:r>
          </w:p>
          <w:p w14:paraId="315B1F70" w14:textId="0FD1E1EF" w:rsidR="00D03D90" w:rsidRDefault="00D03D90">
            <w:pPr>
              <w:spacing w:line="240" w:lineRule="auto"/>
              <w:rPr>
                <w:rFonts w:ascii="Arial" w:eastAsia="Arial" w:hAnsi="Arial" w:cs="Arial"/>
                <w:b/>
                <w:sz w:val="20"/>
                <w:szCs w:val="20"/>
              </w:rPr>
            </w:pPr>
          </w:p>
          <w:p w14:paraId="01D543ED" w14:textId="77777777" w:rsidR="00D03D90" w:rsidRDefault="00D03D90">
            <w:pPr>
              <w:spacing w:line="240" w:lineRule="auto"/>
              <w:rPr>
                <w:rFonts w:ascii="Arial" w:eastAsia="Arial" w:hAnsi="Arial" w:cs="Arial"/>
                <w:sz w:val="20"/>
                <w:szCs w:val="20"/>
              </w:rPr>
            </w:pPr>
          </w:p>
          <w:p w14:paraId="2E7F9292" w14:textId="77777777" w:rsidR="000138E5" w:rsidRDefault="000138E5">
            <w:pPr>
              <w:spacing w:line="240" w:lineRule="auto"/>
              <w:rPr>
                <w:rFonts w:ascii="Arial" w:eastAsia="Arial" w:hAnsi="Arial" w:cs="Arial"/>
                <w:sz w:val="20"/>
                <w:szCs w:val="20"/>
              </w:rPr>
            </w:pPr>
          </w:p>
        </w:tc>
        <w:tc>
          <w:tcPr>
            <w:tcW w:w="360" w:type="dxa"/>
            <w:tcBorders>
              <w:top w:val="nil"/>
              <w:left w:val="nil"/>
              <w:bottom w:val="nil"/>
              <w:right w:val="nil"/>
            </w:tcBorders>
          </w:tcPr>
          <w:p w14:paraId="6F26BEF5" w14:textId="77777777" w:rsidR="000138E5" w:rsidRDefault="000138E5">
            <w:pPr>
              <w:spacing w:line="240" w:lineRule="auto"/>
              <w:rPr>
                <w:rFonts w:ascii="Arial" w:eastAsia="Arial" w:hAnsi="Arial" w:cs="Arial"/>
                <w:sz w:val="20"/>
                <w:szCs w:val="20"/>
              </w:rPr>
            </w:pPr>
          </w:p>
        </w:tc>
        <w:tc>
          <w:tcPr>
            <w:tcW w:w="5688" w:type="dxa"/>
            <w:gridSpan w:val="2"/>
            <w:tcBorders>
              <w:top w:val="nil"/>
              <w:left w:val="nil"/>
              <w:bottom w:val="single" w:sz="4" w:space="0" w:color="000000"/>
            </w:tcBorders>
          </w:tcPr>
          <w:p w14:paraId="3C78A7A1" w14:textId="77777777" w:rsidR="000138E5" w:rsidRDefault="00ED0BC5">
            <w:pPr>
              <w:spacing w:line="240" w:lineRule="auto"/>
              <w:rPr>
                <w:rFonts w:ascii="Arial" w:eastAsia="Arial" w:hAnsi="Arial" w:cs="Arial"/>
                <w:sz w:val="20"/>
                <w:szCs w:val="20"/>
              </w:rPr>
            </w:pPr>
            <w:r>
              <w:rPr>
                <w:rFonts w:ascii="Arial" w:eastAsia="Arial" w:hAnsi="Arial" w:cs="Arial"/>
                <w:b/>
                <w:sz w:val="20"/>
                <w:szCs w:val="20"/>
              </w:rPr>
              <w:t>Subrecipient Signature</w:t>
            </w:r>
          </w:p>
        </w:tc>
      </w:tr>
      <w:tr w:rsidR="000138E5" w14:paraId="033E7152" w14:textId="77777777">
        <w:tc>
          <w:tcPr>
            <w:tcW w:w="4968" w:type="dxa"/>
            <w:gridSpan w:val="2"/>
            <w:tcBorders>
              <w:bottom w:val="nil"/>
              <w:right w:val="nil"/>
            </w:tcBorders>
          </w:tcPr>
          <w:p w14:paraId="048E2583" w14:textId="77777777" w:rsidR="000138E5" w:rsidRDefault="00ED0BC5">
            <w:pPr>
              <w:spacing w:line="240" w:lineRule="auto"/>
              <w:rPr>
                <w:rFonts w:ascii="Arial" w:eastAsia="Arial" w:hAnsi="Arial" w:cs="Arial"/>
                <w:b/>
                <w:sz w:val="20"/>
                <w:szCs w:val="20"/>
              </w:rPr>
            </w:pPr>
            <w:r>
              <w:rPr>
                <w:rFonts w:ascii="Arial" w:eastAsia="Arial" w:hAnsi="Arial" w:cs="Arial"/>
                <w:b/>
                <w:sz w:val="20"/>
                <w:szCs w:val="20"/>
              </w:rPr>
              <w:t>Name:</w:t>
            </w:r>
          </w:p>
          <w:p w14:paraId="18A7FBD9" w14:textId="6D9B941E" w:rsidR="00D03D90" w:rsidRDefault="00D03D90">
            <w:pPr>
              <w:spacing w:line="240" w:lineRule="auto"/>
              <w:rPr>
                <w:rFonts w:ascii="Arial" w:eastAsia="Arial" w:hAnsi="Arial" w:cs="Arial"/>
                <w:sz w:val="20"/>
                <w:szCs w:val="20"/>
              </w:rPr>
            </w:pPr>
          </w:p>
        </w:tc>
        <w:tc>
          <w:tcPr>
            <w:tcW w:w="360" w:type="dxa"/>
            <w:tcBorders>
              <w:top w:val="nil"/>
              <w:left w:val="nil"/>
              <w:bottom w:val="nil"/>
              <w:right w:val="nil"/>
            </w:tcBorders>
          </w:tcPr>
          <w:p w14:paraId="7F758547" w14:textId="77777777" w:rsidR="000138E5" w:rsidRDefault="000138E5">
            <w:pPr>
              <w:spacing w:line="240" w:lineRule="auto"/>
              <w:rPr>
                <w:rFonts w:ascii="Arial" w:eastAsia="Arial" w:hAnsi="Arial" w:cs="Arial"/>
                <w:sz w:val="20"/>
                <w:szCs w:val="20"/>
              </w:rPr>
            </w:pPr>
          </w:p>
        </w:tc>
        <w:tc>
          <w:tcPr>
            <w:tcW w:w="5688" w:type="dxa"/>
            <w:gridSpan w:val="2"/>
            <w:tcBorders>
              <w:top w:val="single" w:sz="4" w:space="0" w:color="000000"/>
              <w:left w:val="nil"/>
              <w:bottom w:val="nil"/>
            </w:tcBorders>
          </w:tcPr>
          <w:p w14:paraId="5A86DFA4" w14:textId="77777777" w:rsidR="000138E5" w:rsidRDefault="00ED0BC5">
            <w:pPr>
              <w:spacing w:line="240" w:lineRule="auto"/>
              <w:rPr>
                <w:rFonts w:ascii="Arial" w:eastAsia="Arial" w:hAnsi="Arial" w:cs="Arial"/>
                <w:sz w:val="20"/>
                <w:szCs w:val="20"/>
              </w:rPr>
            </w:pPr>
            <w:r>
              <w:rPr>
                <w:rFonts w:ascii="Arial" w:eastAsia="Arial" w:hAnsi="Arial" w:cs="Arial"/>
                <w:b/>
                <w:sz w:val="20"/>
                <w:szCs w:val="20"/>
              </w:rPr>
              <w:t>Name:</w:t>
            </w:r>
          </w:p>
        </w:tc>
      </w:tr>
      <w:tr w:rsidR="000138E5" w14:paraId="0365B3C8" w14:textId="77777777">
        <w:tc>
          <w:tcPr>
            <w:tcW w:w="4968" w:type="dxa"/>
            <w:gridSpan w:val="2"/>
            <w:tcBorders>
              <w:top w:val="nil"/>
              <w:bottom w:val="nil"/>
              <w:right w:val="nil"/>
            </w:tcBorders>
          </w:tcPr>
          <w:p w14:paraId="604763A4" w14:textId="77777777" w:rsidR="000138E5" w:rsidRDefault="00ED0BC5">
            <w:pPr>
              <w:spacing w:line="240" w:lineRule="auto"/>
              <w:rPr>
                <w:rFonts w:ascii="Arial" w:eastAsia="Arial" w:hAnsi="Arial" w:cs="Arial"/>
                <w:b/>
                <w:sz w:val="20"/>
                <w:szCs w:val="20"/>
              </w:rPr>
            </w:pPr>
            <w:r>
              <w:rPr>
                <w:rFonts w:ascii="Arial" w:eastAsia="Arial" w:hAnsi="Arial" w:cs="Arial"/>
                <w:b/>
                <w:sz w:val="20"/>
                <w:szCs w:val="20"/>
              </w:rPr>
              <w:t>Title:</w:t>
            </w:r>
          </w:p>
          <w:p w14:paraId="0D8E08FF" w14:textId="5C41B847" w:rsidR="00D03D90" w:rsidRDefault="00D03D90">
            <w:pPr>
              <w:spacing w:line="240" w:lineRule="auto"/>
              <w:rPr>
                <w:rFonts w:ascii="Arial" w:eastAsia="Arial" w:hAnsi="Arial" w:cs="Arial"/>
                <w:sz w:val="20"/>
                <w:szCs w:val="20"/>
              </w:rPr>
            </w:pPr>
          </w:p>
        </w:tc>
        <w:tc>
          <w:tcPr>
            <w:tcW w:w="360" w:type="dxa"/>
            <w:tcBorders>
              <w:top w:val="nil"/>
              <w:left w:val="nil"/>
              <w:bottom w:val="nil"/>
              <w:right w:val="nil"/>
            </w:tcBorders>
          </w:tcPr>
          <w:p w14:paraId="1CFBC694" w14:textId="77777777" w:rsidR="000138E5" w:rsidRDefault="000138E5">
            <w:pPr>
              <w:spacing w:line="240" w:lineRule="auto"/>
              <w:rPr>
                <w:rFonts w:ascii="Arial" w:eastAsia="Arial" w:hAnsi="Arial" w:cs="Arial"/>
                <w:sz w:val="20"/>
                <w:szCs w:val="20"/>
              </w:rPr>
            </w:pPr>
          </w:p>
        </w:tc>
        <w:tc>
          <w:tcPr>
            <w:tcW w:w="5688" w:type="dxa"/>
            <w:gridSpan w:val="2"/>
            <w:tcBorders>
              <w:top w:val="nil"/>
              <w:left w:val="nil"/>
              <w:bottom w:val="nil"/>
            </w:tcBorders>
          </w:tcPr>
          <w:p w14:paraId="01FDDF21" w14:textId="77777777" w:rsidR="000138E5" w:rsidRDefault="00ED0BC5">
            <w:pPr>
              <w:spacing w:line="240" w:lineRule="auto"/>
              <w:rPr>
                <w:rFonts w:ascii="Arial" w:eastAsia="Arial" w:hAnsi="Arial" w:cs="Arial"/>
                <w:sz w:val="20"/>
                <w:szCs w:val="20"/>
              </w:rPr>
            </w:pPr>
            <w:r>
              <w:rPr>
                <w:rFonts w:ascii="Arial" w:eastAsia="Arial" w:hAnsi="Arial" w:cs="Arial"/>
                <w:b/>
                <w:sz w:val="20"/>
                <w:szCs w:val="20"/>
              </w:rPr>
              <w:t>Title:</w:t>
            </w:r>
          </w:p>
        </w:tc>
      </w:tr>
      <w:tr w:rsidR="000138E5" w14:paraId="5903BCAF" w14:textId="77777777">
        <w:tc>
          <w:tcPr>
            <w:tcW w:w="4968" w:type="dxa"/>
            <w:gridSpan w:val="2"/>
            <w:tcBorders>
              <w:top w:val="nil"/>
              <w:right w:val="nil"/>
            </w:tcBorders>
          </w:tcPr>
          <w:p w14:paraId="6FAEBB60" w14:textId="77777777" w:rsidR="000138E5" w:rsidRDefault="00ED0BC5">
            <w:pPr>
              <w:spacing w:line="240" w:lineRule="auto"/>
              <w:ind w:right="-108"/>
              <w:rPr>
                <w:rFonts w:ascii="Arial" w:eastAsia="Arial" w:hAnsi="Arial" w:cs="Arial"/>
                <w:sz w:val="20"/>
                <w:szCs w:val="20"/>
              </w:rPr>
            </w:pPr>
            <w:r>
              <w:rPr>
                <w:rFonts w:ascii="Arial" w:eastAsia="Arial" w:hAnsi="Arial" w:cs="Arial"/>
                <w:b/>
                <w:sz w:val="20"/>
                <w:szCs w:val="20"/>
              </w:rPr>
              <w:t>Date:</w:t>
            </w:r>
          </w:p>
        </w:tc>
        <w:tc>
          <w:tcPr>
            <w:tcW w:w="360" w:type="dxa"/>
            <w:tcBorders>
              <w:top w:val="nil"/>
              <w:left w:val="nil"/>
              <w:right w:val="nil"/>
            </w:tcBorders>
          </w:tcPr>
          <w:p w14:paraId="1D5739CB" w14:textId="77777777" w:rsidR="000138E5" w:rsidRDefault="000138E5">
            <w:pPr>
              <w:spacing w:line="240" w:lineRule="auto"/>
              <w:rPr>
                <w:rFonts w:ascii="Arial" w:eastAsia="Arial" w:hAnsi="Arial" w:cs="Arial"/>
                <w:sz w:val="20"/>
                <w:szCs w:val="20"/>
              </w:rPr>
            </w:pPr>
          </w:p>
        </w:tc>
        <w:tc>
          <w:tcPr>
            <w:tcW w:w="5688" w:type="dxa"/>
            <w:gridSpan w:val="2"/>
            <w:tcBorders>
              <w:top w:val="nil"/>
              <w:left w:val="nil"/>
            </w:tcBorders>
          </w:tcPr>
          <w:p w14:paraId="3650E8E7" w14:textId="77777777" w:rsidR="000138E5" w:rsidRDefault="00ED0BC5">
            <w:pPr>
              <w:spacing w:line="240" w:lineRule="auto"/>
              <w:rPr>
                <w:rFonts w:ascii="Arial" w:eastAsia="Arial" w:hAnsi="Arial" w:cs="Arial"/>
                <w:sz w:val="20"/>
                <w:szCs w:val="20"/>
              </w:rPr>
            </w:pPr>
            <w:r>
              <w:rPr>
                <w:rFonts w:ascii="Arial" w:eastAsia="Arial" w:hAnsi="Arial" w:cs="Arial"/>
                <w:b/>
                <w:sz w:val="20"/>
                <w:szCs w:val="20"/>
              </w:rPr>
              <w:t>Date:</w:t>
            </w:r>
          </w:p>
        </w:tc>
      </w:tr>
    </w:tbl>
    <w:p w14:paraId="7F6A6C72" w14:textId="77777777" w:rsidR="000138E5" w:rsidRDefault="000138E5">
      <w:pPr>
        <w:rPr>
          <w:rFonts w:ascii="Arial" w:eastAsia="Arial" w:hAnsi="Arial" w:cs="Arial"/>
        </w:rPr>
      </w:pPr>
    </w:p>
    <w:p w14:paraId="30CF60AE" w14:textId="55D3F1F3" w:rsidR="00505F14" w:rsidRDefault="00505F14">
      <w:pPr>
        <w:rPr>
          <w:rFonts w:ascii="Arial" w:eastAsia="Arial" w:hAnsi="Arial" w:cs="Arial"/>
          <w:sz w:val="20"/>
          <w:szCs w:val="20"/>
        </w:rPr>
      </w:pPr>
      <w:r>
        <w:rPr>
          <w:rFonts w:ascii="Arial" w:eastAsia="Arial" w:hAnsi="Arial" w:cs="Arial"/>
          <w:sz w:val="20"/>
          <w:szCs w:val="20"/>
        </w:rPr>
        <w:br w:type="page"/>
      </w:r>
    </w:p>
    <w:p w14:paraId="3EF5DBC2" w14:textId="77777777" w:rsidR="000138E5" w:rsidRDefault="000138E5">
      <w:pPr>
        <w:rPr>
          <w:rFonts w:ascii="Arial" w:eastAsia="Arial" w:hAnsi="Arial" w:cs="Arial"/>
          <w:sz w:val="20"/>
          <w:szCs w:val="20"/>
        </w:rPr>
      </w:pPr>
    </w:p>
    <w:tbl>
      <w:tblPr>
        <w:tblW w:w="11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6"/>
      </w:tblGrid>
      <w:tr w:rsidR="000138E5" w14:paraId="3CE91479" w14:textId="77777777">
        <w:trPr>
          <w:jc w:val="center"/>
        </w:trPr>
        <w:tc>
          <w:tcPr>
            <w:tcW w:w="11016" w:type="dxa"/>
          </w:tcPr>
          <w:p w14:paraId="1EBCB214" w14:textId="4091BE99" w:rsidR="000138E5" w:rsidRDefault="00ED0BC5">
            <w:pPr>
              <w:spacing w:line="240" w:lineRule="auto"/>
              <w:jc w:val="center"/>
              <w:rPr>
                <w:rFonts w:ascii="Arial" w:eastAsia="Arial" w:hAnsi="Arial" w:cs="Arial"/>
              </w:rPr>
            </w:pPr>
            <w:r>
              <w:rPr>
                <w:rFonts w:ascii="Arial" w:eastAsia="Arial" w:hAnsi="Arial" w:cs="Arial"/>
                <w:b/>
              </w:rPr>
              <w:t>Subaward Under a Federal Contract</w:t>
            </w:r>
          </w:p>
          <w:p w14:paraId="48086BF4" w14:textId="77777777" w:rsidR="000138E5" w:rsidRDefault="00ED0BC5">
            <w:pPr>
              <w:spacing w:line="240" w:lineRule="auto"/>
              <w:jc w:val="center"/>
              <w:rPr>
                <w:rFonts w:ascii="Arial" w:eastAsia="Arial" w:hAnsi="Arial" w:cs="Arial"/>
              </w:rPr>
            </w:pPr>
            <w:r>
              <w:rPr>
                <w:rFonts w:ascii="Arial" w:eastAsia="Arial" w:hAnsi="Arial" w:cs="Arial"/>
                <w:b/>
              </w:rPr>
              <w:t>Attachment 1</w:t>
            </w:r>
          </w:p>
          <w:p w14:paraId="06223C72" w14:textId="77777777" w:rsidR="000138E5" w:rsidRDefault="00ED0BC5">
            <w:pPr>
              <w:spacing w:line="240" w:lineRule="auto"/>
              <w:jc w:val="center"/>
              <w:rPr>
                <w:rFonts w:ascii="Arial" w:eastAsia="Arial" w:hAnsi="Arial" w:cs="Arial"/>
              </w:rPr>
            </w:pPr>
            <w:r>
              <w:rPr>
                <w:rFonts w:ascii="Arial" w:eastAsia="Arial" w:hAnsi="Arial" w:cs="Arial"/>
                <w:b/>
              </w:rPr>
              <w:t>Representations and Certifications</w:t>
            </w:r>
          </w:p>
          <w:p w14:paraId="6A759BDB" w14:textId="52658731" w:rsidR="000138E5" w:rsidRDefault="00ED0BC5">
            <w:pPr>
              <w:spacing w:line="240" w:lineRule="auto"/>
              <w:jc w:val="center"/>
              <w:rPr>
                <w:rFonts w:ascii="Arial" w:eastAsia="Arial" w:hAnsi="Arial" w:cs="Arial"/>
              </w:rPr>
            </w:pPr>
            <w:r>
              <w:rPr>
                <w:rFonts w:ascii="Arial" w:eastAsia="Arial" w:hAnsi="Arial" w:cs="Arial"/>
                <w:b/>
              </w:rPr>
              <w:t xml:space="preserve">Subaward No. </w:t>
            </w:r>
            <w:r w:rsidR="003356A2">
              <w:rPr>
                <w:rFonts w:ascii="Arial" w:eastAsia="Arial" w:hAnsi="Arial" w:cs="Arial"/>
                <w:b/>
              </w:rPr>
              <w:t>20-1</w:t>
            </w:r>
            <w:r w:rsidR="00631F7C">
              <w:rPr>
                <w:rFonts w:ascii="Arial" w:eastAsia="Arial" w:hAnsi="Arial" w:cs="Arial"/>
                <w:b/>
              </w:rPr>
              <w:t>8</w:t>
            </w:r>
            <w:r w:rsidR="003356A2">
              <w:rPr>
                <w:rFonts w:ascii="Arial" w:eastAsia="Arial" w:hAnsi="Arial" w:cs="Arial"/>
                <w:b/>
              </w:rPr>
              <w:t>-01-0</w:t>
            </w:r>
            <w:r w:rsidR="00DD1BF6">
              <w:rPr>
                <w:rFonts w:ascii="Arial" w:eastAsia="Arial" w:hAnsi="Arial" w:cs="Arial"/>
                <w:b/>
              </w:rPr>
              <w:t>X</w:t>
            </w:r>
          </w:p>
        </w:tc>
      </w:tr>
    </w:tbl>
    <w:p w14:paraId="54C33FB8" w14:textId="77777777" w:rsidR="000138E5" w:rsidRDefault="000138E5">
      <w:pPr>
        <w:rPr>
          <w:rFonts w:ascii="Arial" w:eastAsia="Arial" w:hAnsi="Arial" w:cs="Arial"/>
          <w:sz w:val="20"/>
          <w:szCs w:val="20"/>
        </w:rPr>
      </w:pPr>
    </w:p>
    <w:p w14:paraId="617066E9" w14:textId="77777777" w:rsidR="000138E5" w:rsidRDefault="00ED0BC5">
      <w:pPr>
        <w:spacing w:after="120" w:line="240" w:lineRule="auto"/>
        <w:rPr>
          <w:rFonts w:ascii="Arial" w:eastAsia="Arial" w:hAnsi="Arial" w:cs="Arial"/>
          <w:color w:val="000000"/>
          <w:sz w:val="20"/>
          <w:szCs w:val="20"/>
        </w:rPr>
      </w:pPr>
      <w:r>
        <w:rPr>
          <w:rFonts w:ascii="Arial" w:eastAsia="Arial" w:hAnsi="Arial" w:cs="Arial"/>
          <w:color w:val="000000"/>
          <w:sz w:val="20"/>
          <w:szCs w:val="20"/>
        </w:rPr>
        <w:t>The following is incorporated into the Subaward by reference.</w:t>
      </w:r>
    </w:p>
    <w:p w14:paraId="3028D628" w14:textId="1C003347" w:rsidR="000138E5" w:rsidRDefault="00ED0BC5">
      <w:pPr>
        <w:spacing w:after="120" w:line="240" w:lineRule="auto"/>
        <w:rPr>
          <w:rFonts w:ascii="Arial" w:eastAsia="Arial" w:hAnsi="Arial" w:cs="Arial"/>
          <w:color w:val="000000"/>
          <w:sz w:val="20"/>
          <w:szCs w:val="20"/>
        </w:rPr>
      </w:pPr>
      <w:r>
        <w:rPr>
          <w:rFonts w:ascii="Arial" w:eastAsia="Arial" w:hAnsi="Arial" w:cs="Arial"/>
          <w:b/>
          <w:color w:val="000000"/>
          <w:sz w:val="20"/>
          <w:szCs w:val="20"/>
        </w:rPr>
        <w:t>ANNUAL REPRESENTATIONS AND CERTIFICATIONS</w:t>
      </w:r>
      <w:r>
        <w:rPr>
          <w:rFonts w:ascii="Arial" w:eastAsia="Arial" w:hAnsi="Arial" w:cs="Arial"/>
          <w:color w:val="000000"/>
          <w:sz w:val="20"/>
          <w:szCs w:val="20"/>
        </w:rPr>
        <w:t>, FAR Clause 52.204-8, as modified by FAR 4.1202, including none of the sections at 52.204-8(c)(2) OR including 52.204-8(c)(2) [specify the section(s)]</w:t>
      </w:r>
    </w:p>
    <w:p w14:paraId="29AC8A62" w14:textId="77777777" w:rsidR="000138E5" w:rsidRDefault="000138E5">
      <w:pPr>
        <w:spacing w:after="120" w:line="240" w:lineRule="auto"/>
        <w:rPr>
          <w:rFonts w:ascii="Arial" w:eastAsia="Arial" w:hAnsi="Arial" w:cs="Arial"/>
          <w:color w:val="000000"/>
          <w:sz w:val="20"/>
          <w:szCs w:val="20"/>
        </w:rPr>
      </w:pPr>
    </w:p>
    <w:p w14:paraId="5B45A0E0" w14:textId="77777777" w:rsidR="000138E5" w:rsidRDefault="00ED0BC5">
      <w:pPr>
        <w:spacing w:line="240" w:lineRule="auto"/>
        <w:rPr>
          <w:rFonts w:ascii="Arial" w:eastAsia="Arial" w:hAnsi="Arial" w:cs="Arial"/>
          <w:color w:val="000000"/>
          <w:sz w:val="20"/>
          <w:szCs w:val="20"/>
        </w:rPr>
      </w:pPr>
      <w:r>
        <w:rPr>
          <w:rFonts w:ascii="Arial" w:eastAsia="Arial" w:hAnsi="Arial" w:cs="Arial"/>
          <w:b/>
          <w:color w:val="000000"/>
          <w:sz w:val="20"/>
          <w:szCs w:val="20"/>
        </w:rPr>
        <w:t xml:space="preserve">REPRESENTATIONS &amp; CERTIFICATIONS, </w:t>
      </w:r>
      <w:r>
        <w:rPr>
          <w:rFonts w:ascii="Arial" w:eastAsia="Arial" w:hAnsi="Arial" w:cs="Arial"/>
          <w:color w:val="000000"/>
          <w:sz w:val="20"/>
          <w:szCs w:val="20"/>
        </w:rPr>
        <w:t>FAR Subpart 4.12:</w:t>
      </w:r>
    </w:p>
    <w:p w14:paraId="193991F6" w14:textId="4E4C3F50" w:rsidR="000138E5" w:rsidRDefault="00ED0BC5">
      <w:pPr>
        <w:tabs>
          <w:tab w:val="left" w:pos="360"/>
        </w:tabs>
        <w:spacing w:line="240" w:lineRule="auto"/>
        <w:rPr>
          <w:rFonts w:ascii="Arial" w:eastAsia="Arial" w:hAnsi="Arial" w:cs="Arial"/>
          <w:sz w:val="20"/>
          <w:szCs w:val="20"/>
        </w:rPr>
      </w:pPr>
      <w:r w:rsidRPr="00291390">
        <w:rPr>
          <w:rFonts w:ascii="Arial" w:eastAsia="Arial" w:hAnsi="Arial" w:cs="Arial"/>
          <w:sz w:val="20"/>
          <w:szCs w:val="20"/>
        </w:rPr>
        <w:t>Sub</w:t>
      </w:r>
      <w:r w:rsidR="02156256" w:rsidRPr="00291390">
        <w:rPr>
          <w:rFonts w:ascii="Arial" w:eastAsia="Arial" w:hAnsi="Arial" w:cs="Arial"/>
          <w:sz w:val="20"/>
          <w:szCs w:val="20"/>
        </w:rPr>
        <w:t>c</w:t>
      </w:r>
      <w:r w:rsidRPr="00291390">
        <w:rPr>
          <w:rFonts w:ascii="Arial" w:eastAsia="Arial" w:hAnsi="Arial" w:cs="Arial"/>
          <w:sz w:val="20"/>
          <w:szCs w:val="20"/>
        </w:rPr>
        <w:t>ontractor</w:t>
      </w:r>
      <w:r>
        <w:rPr>
          <w:rFonts w:ascii="Arial" w:eastAsia="Arial" w:hAnsi="Arial" w:cs="Arial"/>
          <w:sz w:val="20"/>
          <w:szCs w:val="20"/>
        </w:rPr>
        <w:t xml:space="preserve"> shall complete electronic annual representations and certifications at </w:t>
      </w:r>
      <w:hyperlink r:id="rId13">
        <w:r>
          <w:rPr>
            <w:rFonts w:ascii="Arial" w:eastAsia="Arial" w:hAnsi="Arial" w:cs="Arial"/>
            <w:color w:val="0000FF"/>
            <w:sz w:val="20"/>
            <w:szCs w:val="20"/>
            <w:u w:val="single"/>
          </w:rPr>
          <w:t>https://www.sam.gov</w:t>
        </w:r>
      </w:hyperlink>
      <w:bookmarkStart w:id="0" w:name="gjdgxs" w:colFirst="0" w:colLast="0"/>
      <w:bookmarkEnd w:id="0"/>
      <w:r>
        <w:rPr>
          <w:rFonts w:ascii="Arial" w:eastAsia="Arial" w:hAnsi="Arial" w:cs="Arial"/>
          <w:sz w:val="20"/>
          <w:szCs w:val="20"/>
        </w:rPr>
        <w:t xml:space="preserve"> (System for Award Management, or SAM) (see FAR </w:t>
      </w:r>
      <w:hyperlink r:id="rId14" w:anchor="P536_61948">
        <w:r>
          <w:rPr>
            <w:rFonts w:ascii="Arial" w:eastAsia="Arial" w:hAnsi="Arial" w:cs="Arial"/>
            <w:color w:val="0000FF"/>
            <w:sz w:val="20"/>
            <w:szCs w:val="20"/>
            <w:u w:val="single"/>
          </w:rPr>
          <w:t>4.1102</w:t>
        </w:r>
      </w:hyperlink>
      <w:r>
        <w:rPr>
          <w:rFonts w:ascii="Arial" w:eastAsia="Arial" w:hAnsi="Arial" w:cs="Arial"/>
          <w:sz w:val="20"/>
          <w:szCs w:val="20"/>
        </w:rPr>
        <w:t>).  SAM includes all registrations and certifications previously found in CCR/</w:t>
      </w:r>
      <w:proofErr w:type="spellStart"/>
      <w:r>
        <w:rPr>
          <w:rFonts w:ascii="Arial" w:eastAsia="Arial" w:hAnsi="Arial" w:cs="Arial"/>
          <w:sz w:val="20"/>
          <w:szCs w:val="20"/>
        </w:rPr>
        <w:t>FedReg</w:t>
      </w:r>
      <w:proofErr w:type="spellEnd"/>
      <w:r>
        <w:rPr>
          <w:rFonts w:ascii="Arial" w:eastAsia="Arial" w:hAnsi="Arial" w:cs="Arial"/>
          <w:sz w:val="20"/>
          <w:szCs w:val="20"/>
        </w:rPr>
        <w:t>, ORCA, and EPLS.</w:t>
      </w:r>
    </w:p>
    <w:p w14:paraId="50A14303" w14:textId="77777777" w:rsidR="000138E5" w:rsidRDefault="00ED0BC5">
      <w:pPr>
        <w:tabs>
          <w:tab w:val="left" w:pos="360"/>
        </w:tabs>
        <w:spacing w:line="240" w:lineRule="auto"/>
        <w:ind w:left="360"/>
        <w:rPr>
          <w:rFonts w:ascii="Arial" w:eastAsia="Arial" w:hAnsi="Arial" w:cs="Arial"/>
          <w:sz w:val="20"/>
          <w:szCs w:val="20"/>
        </w:rPr>
      </w:pPr>
      <w:r>
        <w:rPr>
          <w:rFonts w:ascii="Arial" w:eastAsia="Arial" w:hAnsi="Arial" w:cs="Arial"/>
          <w:sz w:val="20"/>
          <w:szCs w:val="20"/>
        </w:rPr>
        <w:t>(1) Subrecipient shall update the representations and certifications submitted to SAM as necessary, but at least annually, to ensure they are kept current, accurate, and complete. The representations and certifications are effective until one year from date of submission or update to SAM.</w:t>
      </w:r>
    </w:p>
    <w:p w14:paraId="5594B037" w14:textId="72886659" w:rsidR="000138E5" w:rsidRDefault="00ED0BC5">
      <w:pPr>
        <w:tabs>
          <w:tab w:val="left" w:pos="360"/>
        </w:tabs>
        <w:spacing w:line="240" w:lineRule="auto"/>
        <w:ind w:left="360"/>
        <w:rPr>
          <w:rFonts w:ascii="Arial" w:eastAsia="Arial" w:hAnsi="Arial" w:cs="Arial"/>
          <w:sz w:val="20"/>
          <w:szCs w:val="20"/>
        </w:rPr>
      </w:pPr>
      <w:r>
        <w:rPr>
          <w:rFonts w:ascii="Arial" w:eastAsia="Arial" w:hAnsi="Arial" w:cs="Arial"/>
          <w:sz w:val="20"/>
          <w:szCs w:val="20"/>
        </w:rPr>
        <w:t xml:space="preserve">(2) When any of the conditions in paragraph (b) of the clause at </w:t>
      </w:r>
      <w:hyperlink r:id="rId15" w:anchor="P1647_289528">
        <w:r>
          <w:rPr>
            <w:rFonts w:ascii="Arial" w:eastAsia="Arial" w:hAnsi="Arial" w:cs="Arial"/>
            <w:color w:val="0000FF"/>
            <w:sz w:val="20"/>
            <w:szCs w:val="20"/>
            <w:u w:val="single"/>
          </w:rPr>
          <w:t>52.219-28</w:t>
        </w:r>
      </w:hyperlink>
      <w:r>
        <w:rPr>
          <w:rFonts w:ascii="Arial" w:eastAsia="Arial" w:hAnsi="Arial" w:cs="Arial"/>
          <w:sz w:val="20"/>
          <w:szCs w:val="20"/>
        </w:rPr>
        <w:t xml:space="preserve">, Post-Award Small Business Program </w:t>
      </w:r>
      <w:r w:rsidR="00B67527">
        <w:rPr>
          <w:rFonts w:ascii="Arial" w:eastAsia="Arial" w:hAnsi="Arial" w:cs="Arial"/>
          <w:sz w:val="20"/>
          <w:szCs w:val="20"/>
        </w:rPr>
        <w:t>r</w:t>
      </w:r>
      <w:r>
        <w:rPr>
          <w:rFonts w:ascii="Arial" w:eastAsia="Arial" w:hAnsi="Arial" w:cs="Arial"/>
          <w:sz w:val="20"/>
          <w:szCs w:val="20"/>
        </w:rPr>
        <w:t>epresentation, apply, if Subrecipient represented that it was a small business prior to award of this Subaward, it must update the representations and certifications in SAM as directed by the clause. If Subrecipient represented that it was other than a small business prior to award of this Subaward, it may update the representations and certifications in SAM as directed by the clause, if its size status has changed since the date of award.</w:t>
      </w:r>
    </w:p>
    <w:p w14:paraId="44391DEC" w14:textId="3D2F0E6C" w:rsidR="000138E5" w:rsidRDefault="00A10332">
      <w:pPr>
        <w:jc w:val="center"/>
        <w:rPr>
          <w:rFonts w:ascii="Arial" w:eastAsia="Arial" w:hAnsi="Arial" w:cs="Arial"/>
          <w:color w:val="0000FF"/>
          <w:sz w:val="20"/>
          <w:szCs w:val="20"/>
        </w:rPr>
      </w:pPr>
      <w:hyperlink r:id="rId16" w:history="1">
        <w:r w:rsidR="00B67527" w:rsidRPr="00B67527">
          <w:rPr>
            <w:rStyle w:val="Hyperlink"/>
            <w:rFonts w:ascii="Arial" w:eastAsia="Arial" w:hAnsi="Arial" w:cs="Arial"/>
            <w:sz w:val="20"/>
            <w:szCs w:val="20"/>
          </w:rPr>
          <w:t>https://www.sam.gov/SAM/</w:t>
        </w:r>
      </w:hyperlink>
    </w:p>
    <w:p w14:paraId="5E3DCECF" w14:textId="77777777" w:rsidR="000138E5" w:rsidRDefault="000138E5">
      <w:pPr>
        <w:rPr>
          <w:rFonts w:ascii="Arial" w:eastAsia="Arial" w:hAnsi="Arial" w:cs="Arial"/>
          <w:sz w:val="14"/>
          <w:szCs w:val="14"/>
        </w:rPr>
      </w:pPr>
    </w:p>
    <w:p w14:paraId="0433C082" w14:textId="77777777" w:rsidR="000138E5" w:rsidRDefault="00ED0BC5">
      <w:pPr>
        <w:rPr>
          <w:rFonts w:ascii="Arial" w:eastAsia="Arial" w:hAnsi="Arial" w:cs="Arial"/>
          <w:sz w:val="20"/>
          <w:szCs w:val="20"/>
        </w:rPr>
      </w:pPr>
      <w:r>
        <w:rPr>
          <w:rFonts w:ascii="Arial" w:eastAsia="Arial" w:hAnsi="Arial" w:cs="Arial"/>
          <w:sz w:val="20"/>
          <w:szCs w:val="20"/>
        </w:rPr>
        <w:t xml:space="preserve">Has Subrecipient’s Online Representations and Certifications been completed within the last year?  ____ </w:t>
      </w:r>
      <w:proofErr w:type="gramStart"/>
      <w:r>
        <w:rPr>
          <w:rFonts w:ascii="Arial" w:eastAsia="Arial" w:hAnsi="Arial" w:cs="Arial"/>
          <w:sz w:val="20"/>
          <w:szCs w:val="20"/>
        </w:rPr>
        <w:t>YES  _</w:t>
      </w:r>
      <w:proofErr w:type="gramEnd"/>
      <w:r>
        <w:rPr>
          <w:rFonts w:ascii="Arial" w:eastAsia="Arial" w:hAnsi="Arial" w:cs="Arial"/>
          <w:sz w:val="20"/>
          <w:szCs w:val="20"/>
        </w:rPr>
        <w:t>___ NO</w:t>
      </w:r>
    </w:p>
    <w:p w14:paraId="506CDE84" w14:textId="77777777" w:rsidR="000138E5" w:rsidRDefault="000138E5">
      <w:pPr>
        <w:rPr>
          <w:rFonts w:ascii="Arial" w:eastAsia="Arial" w:hAnsi="Arial" w:cs="Arial"/>
          <w:color w:val="000000"/>
          <w:sz w:val="14"/>
          <w:szCs w:val="14"/>
        </w:rPr>
      </w:pPr>
    </w:p>
    <w:p w14:paraId="7FCC3F03" w14:textId="77777777" w:rsidR="000138E5" w:rsidRDefault="000138E5">
      <w:pPr>
        <w:spacing w:line="240" w:lineRule="auto"/>
        <w:rPr>
          <w:rFonts w:ascii="Arial" w:eastAsia="Arial" w:hAnsi="Arial" w:cs="Arial"/>
          <w:sz w:val="18"/>
          <w:szCs w:val="18"/>
        </w:rPr>
      </w:pPr>
    </w:p>
    <w:p w14:paraId="599A425C" w14:textId="77777777" w:rsidR="000138E5" w:rsidRDefault="00ED0BC5">
      <w:pPr>
        <w:spacing w:line="240" w:lineRule="auto"/>
        <w:rPr>
          <w:rFonts w:ascii="Arial" w:eastAsia="Arial" w:hAnsi="Arial" w:cs="Arial"/>
          <w:sz w:val="20"/>
          <w:szCs w:val="20"/>
        </w:rPr>
      </w:pPr>
      <w:r>
        <w:rPr>
          <w:rFonts w:ascii="Arial" w:eastAsia="Arial" w:hAnsi="Arial" w:cs="Arial"/>
          <w:b/>
          <w:sz w:val="20"/>
          <w:szCs w:val="20"/>
        </w:rPr>
        <w:t>Debarment, Suspension, and Other Responsibility Matters (2 CFR 200.213 and 2 CFR 180)</w:t>
      </w:r>
    </w:p>
    <w:p w14:paraId="0DF0AF66" w14:textId="77777777" w:rsidR="000138E5" w:rsidRDefault="00ED0BC5">
      <w:pPr>
        <w:spacing w:line="240" w:lineRule="auto"/>
        <w:rPr>
          <w:rFonts w:ascii="Arial" w:eastAsia="Arial" w:hAnsi="Arial" w:cs="Arial"/>
          <w:color w:val="000000"/>
          <w:sz w:val="20"/>
          <w:szCs w:val="20"/>
        </w:rPr>
      </w:pPr>
      <w:r>
        <w:rPr>
          <w:rFonts w:ascii="Arial" w:eastAsia="Arial" w:hAnsi="Arial" w:cs="Arial"/>
          <w:color w:val="000000"/>
          <w:sz w:val="20"/>
          <w:szCs w:val="20"/>
        </w:rPr>
        <w:t>By signing this Subaward, the Subrecipient Authorized Official certifies, to the best of his/her knowledge and belief that neither the Subrecipient nor its principals are presently debarred, suspended, proposed for debarment, declared ineligible or voluntarily excluded from participation in this transaction by any federal department or agency, in accordance with 2 CFR 200.213 and 2 CFR 180.</w:t>
      </w:r>
    </w:p>
    <w:p w14:paraId="658585B6" w14:textId="78FC6B34" w:rsidR="00505F14" w:rsidRDefault="00505F14">
      <w:pPr>
        <w:rPr>
          <w:rFonts w:ascii="Arial" w:eastAsia="Arial" w:hAnsi="Arial" w:cs="Arial"/>
          <w:color w:val="000000"/>
          <w:sz w:val="20"/>
          <w:szCs w:val="20"/>
        </w:rPr>
      </w:pPr>
      <w:r>
        <w:rPr>
          <w:rFonts w:ascii="Arial" w:eastAsia="Arial" w:hAnsi="Arial" w:cs="Arial"/>
          <w:color w:val="000000"/>
          <w:sz w:val="20"/>
          <w:szCs w:val="20"/>
        </w:rPr>
        <w:br w:type="page"/>
      </w:r>
    </w:p>
    <w:p w14:paraId="06A99FE8" w14:textId="77777777" w:rsidR="000138E5" w:rsidRDefault="000138E5">
      <w:pPr>
        <w:spacing w:line="240" w:lineRule="auto"/>
        <w:rPr>
          <w:rFonts w:ascii="Arial" w:eastAsia="Arial" w:hAnsi="Arial" w:cs="Arial"/>
          <w:color w:val="000000"/>
          <w:sz w:val="20"/>
          <w:szCs w:val="20"/>
        </w:rPr>
      </w:pPr>
    </w:p>
    <w:p w14:paraId="4FCFFF77" w14:textId="17D4A44D" w:rsidR="000138E5" w:rsidRDefault="000138E5">
      <w:pPr>
        <w:rPr>
          <w:rFonts w:ascii="Arial" w:eastAsia="Arial" w:hAnsi="Arial" w:cs="Arial"/>
          <w:color w:val="000000"/>
          <w:sz w:val="20"/>
          <w:szCs w:val="20"/>
        </w:rPr>
      </w:pPr>
    </w:p>
    <w:tbl>
      <w:tblPr>
        <w:tblW w:w="10649"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49"/>
      </w:tblGrid>
      <w:tr w:rsidR="000138E5" w14:paraId="039C147A" w14:textId="77777777">
        <w:tc>
          <w:tcPr>
            <w:tcW w:w="10649" w:type="dxa"/>
            <w:tcBorders>
              <w:top w:val="single" w:sz="4" w:space="0" w:color="000000"/>
              <w:left w:val="single" w:sz="4" w:space="0" w:color="000000"/>
              <w:bottom w:val="single" w:sz="4" w:space="0" w:color="000000"/>
              <w:right w:val="single" w:sz="4" w:space="0" w:color="000000"/>
            </w:tcBorders>
          </w:tcPr>
          <w:p w14:paraId="79885909" w14:textId="5420CB48" w:rsidR="000138E5" w:rsidRDefault="00ED0BC5">
            <w:pPr>
              <w:widowControl w:val="0"/>
              <w:spacing w:line="240" w:lineRule="auto"/>
              <w:jc w:val="center"/>
              <w:rPr>
                <w:rFonts w:ascii="Arial" w:eastAsia="Arial" w:hAnsi="Arial" w:cs="Arial"/>
                <w:color w:val="000000"/>
              </w:rPr>
            </w:pPr>
            <w:r>
              <w:rPr>
                <w:rFonts w:ascii="Arial" w:eastAsia="Arial" w:hAnsi="Arial" w:cs="Arial"/>
                <w:b/>
                <w:color w:val="000000"/>
              </w:rPr>
              <w:t>Subaward Under a Federal Contract</w:t>
            </w:r>
          </w:p>
          <w:p w14:paraId="7ECCA22E" w14:textId="77777777" w:rsidR="000138E5" w:rsidRDefault="00ED0BC5">
            <w:pPr>
              <w:widowControl w:val="0"/>
              <w:spacing w:line="240" w:lineRule="auto"/>
              <w:jc w:val="center"/>
              <w:rPr>
                <w:rFonts w:ascii="Arial" w:eastAsia="Arial" w:hAnsi="Arial" w:cs="Arial"/>
                <w:color w:val="000000"/>
              </w:rPr>
            </w:pPr>
            <w:r>
              <w:rPr>
                <w:rFonts w:ascii="Arial" w:eastAsia="Arial" w:hAnsi="Arial" w:cs="Arial"/>
                <w:b/>
                <w:color w:val="000000"/>
              </w:rPr>
              <w:t>Attachment 2</w:t>
            </w:r>
          </w:p>
          <w:p w14:paraId="0B76BEEB" w14:textId="77777777" w:rsidR="000138E5" w:rsidRDefault="00ED0BC5">
            <w:pPr>
              <w:widowControl w:val="0"/>
              <w:spacing w:line="240" w:lineRule="auto"/>
              <w:jc w:val="center"/>
              <w:rPr>
                <w:rFonts w:ascii="Arial" w:eastAsia="Arial" w:hAnsi="Arial" w:cs="Arial"/>
                <w:color w:val="000000"/>
              </w:rPr>
            </w:pPr>
            <w:r>
              <w:rPr>
                <w:rFonts w:ascii="Arial" w:eastAsia="Arial" w:hAnsi="Arial" w:cs="Arial"/>
                <w:b/>
                <w:color w:val="000000"/>
              </w:rPr>
              <w:t>General Terms and Conditions</w:t>
            </w:r>
          </w:p>
          <w:p w14:paraId="6586E8C1" w14:textId="4EBBE16A" w:rsidR="000138E5" w:rsidRDefault="00ED0BC5">
            <w:pPr>
              <w:widowControl w:val="0"/>
              <w:spacing w:line="240" w:lineRule="auto"/>
              <w:jc w:val="center"/>
              <w:rPr>
                <w:rFonts w:ascii="Arial" w:eastAsia="Arial" w:hAnsi="Arial" w:cs="Arial"/>
                <w:color w:val="000000"/>
              </w:rPr>
            </w:pPr>
            <w:r>
              <w:rPr>
                <w:rFonts w:ascii="Arial" w:eastAsia="Arial" w:hAnsi="Arial" w:cs="Arial"/>
                <w:b/>
                <w:color w:val="000000"/>
              </w:rPr>
              <w:t xml:space="preserve">Subaward No. </w:t>
            </w:r>
            <w:r w:rsidR="00F365F7" w:rsidRPr="00F365F7">
              <w:rPr>
                <w:rFonts w:ascii="Arial" w:eastAsia="Arial" w:hAnsi="Arial" w:cs="Arial"/>
                <w:b/>
                <w:color w:val="000000"/>
              </w:rPr>
              <w:t>20-1</w:t>
            </w:r>
            <w:r w:rsidR="00505F14">
              <w:rPr>
                <w:rFonts w:ascii="Arial" w:eastAsia="Arial" w:hAnsi="Arial" w:cs="Arial"/>
                <w:b/>
                <w:color w:val="000000"/>
              </w:rPr>
              <w:t>8</w:t>
            </w:r>
            <w:r w:rsidR="00F365F7" w:rsidRPr="00F365F7">
              <w:rPr>
                <w:rFonts w:ascii="Arial" w:eastAsia="Arial" w:hAnsi="Arial" w:cs="Arial"/>
                <w:b/>
                <w:color w:val="000000"/>
              </w:rPr>
              <w:t>-01-0X</w:t>
            </w:r>
          </w:p>
        </w:tc>
      </w:tr>
    </w:tbl>
    <w:p w14:paraId="15CA3010" w14:textId="77777777" w:rsidR="000138E5" w:rsidRDefault="000138E5">
      <w:pPr>
        <w:widowControl w:val="0"/>
        <w:spacing w:line="240" w:lineRule="auto"/>
        <w:jc w:val="both"/>
        <w:rPr>
          <w:rFonts w:ascii="Arial" w:eastAsia="Arial" w:hAnsi="Arial" w:cs="Arial"/>
          <w:color w:val="000000"/>
          <w:sz w:val="20"/>
          <w:szCs w:val="20"/>
        </w:rPr>
      </w:pPr>
    </w:p>
    <w:p w14:paraId="08A2A1F1" w14:textId="77777777" w:rsidR="000138E5" w:rsidRDefault="00ED0BC5">
      <w:pPr>
        <w:widowControl w:val="0"/>
        <w:numPr>
          <w:ilvl w:val="0"/>
          <w:numId w:val="3"/>
        </w:numPr>
        <w:spacing w:line="240" w:lineRule="auto"/>
        <w:ind w:left="270" w:firstLine="0"/>
        <w:jc w:val="both"/>
        <w:rPr>
          <w:rFonts w:ascii="Arial" w:eastAsia="Arial" w:hAnsi="Arial" w:cs="Arial"/>
          <w:color w:val="000000"/>
          <w:sz w:val="20"/>
          <w:szCs w:val="20"/>
        </w:rPr>
      </w:pPr>
      <w:r>
        <w:rPr>
          <w:rFonts w:ascii="Arial" w:eastAsia="Arial" w:hAnsi="Arial" w:cs="Arial"/>
          <w:color w:val="000000"/>
          <w:sz w:val="20"/>
          <w:szCs w:val="20"/>
          <w:u w:val="single"/>
        </w:rPr>
        <w:t>Independent Contractor</w:t>
      </w:r>
      <w:r>
        <w:rPr>
          <w:rFonts w:ascii="Arial" w:eastAsia="Arial" w:hAnsi="Arial" w:cs="Arial"/>
          <w:color w:val="000000"/>
          <w:sz w:val="20"/>
          <w:szCs w:val="20"/>
        </w:rPr>
        <w:t>.  The Subrecipient is engaged as an independent contractor.  Nothing in the Subaward is intended to, or shall be deemed to, constitute a partnership or joint venture between the parties. No party has the authority to bind any other party in contract or to incur any debts or obligations on behalf of any other party, and no party (including any employee or other representative of a party with responsibility for program matters) shall take any action that attempts or purports to bind any other party in such a manner, without the affected party’s prior written approval.</w:t>
      </w:r>
    </w:p>
    <w:p w14:paraId="622B6301" w14:textId="77777777" w:rsidR="000138E5" w:rsidRDefault="000138E5">
      <w:pPr>
        <w:widowControl w:val="0"/>
        <w:spacing w:line="240" w:lineRule="auto"/>
        <w:ind w:left="270"/>
        <w:jc w:val="both"/>
        <w:rPr>
          <w:rFonts w:ascii="Arial" w:eastAsia="Arial" w:hAnsi="Arial" w:cs="Arial"/>
          <w:color w:val="000000"/>
          <w:sz w:val="20"/>
          <w:szCs w:val="20"/>
        </w:rPr>
      </w:pPr>
    </w:p>
    <w:p w14:paraId="35821001" w14:textId="6689CB5D" w:rsidR="000138E5" w:rsidRDefault="00ED0BC5">
      <w:pPr>
        <w:widowControl w:val="0"/>
        <w:numPr>
          <w:ilvl w:val="0"/>
          <w:numId w:val="3"/>
        </w:numPr>
        <w:spacing w:line="240" w:lineRule="auto"/>
        <w:ind w:left="270" w:firstLine="0"/>
        <w:jc w:val="both"/>
        <w:rPr>
          <w:rFonts w:ascii="Arial" w:eastAsia="Arial" w:hAnsi="Arial" w:cs="Arial"/>
          <w:color w:val="000000"/>
          <w:sz w:val="20"/>
          <w:szCs w:val="20"/>
        </w:rPr>
      </w:pPr>
      <w:r>
        <w:rPr>
          <w:rFonts w:ascii="Arial" w:eastAsia="Arial" w:hAnsi="Arial" w:cs="Arial"/>
          <w:color w:val="000000"/>
          <w:sz w:val="20"/>
          <w:szCs w:val="20"/>
          <w:u w:val="single"/>
        </w:rPr>
        <w:t>Publicity/Use of Name</w:t>
      </w:r>
      <w:r>
        <w:rPr>
          <w:rFonts w:ascii="Arial" w:eastAsia="Arial" w:hAnsi="Arial" w:cs="Arial"/>
          <w:color w:val="000000"/>
          <w:sz w:val="20"/>
          <w:szCs w:val="20"/>
        </w:rPr>
        <w:t xml:space="preserve">.  Neither party shall use the name of the other party, or the name of any member, employee, or student of the other party, in connection with any product, service, promotion, news release, or other publicity without the prior written permission of the other party and, if an individual’s name be concerned, of that individual. Notwithstanding the foregoing, the parties agree that each party may disclose </w:t>
      </w:r>
      <w:proofErr w:type="gramStart"/>
      <w:r>
        <w:rPr>
          <w:rFonts w:ascii="Arial" w:eastAsia="Arial" w:hAnsi="Arial" w:cs="Arial"/>
          <w:color w:val="000000"/>
          <w:sz w:val="20"/>
          <w:szCs w:val="20"/>
        </w:rPr>
        <w:t>factual information</w:t>
      </w:r>
      <w:proofErr w:type="gramEnd"/>
      <w:r>
        <w:rPr>
          <w:rFonts w:ascii="Arial" w:eastAsia="Arial" w:hAnsi="Arial" w:cs="Arial"/>
          <w:color w:val="000000"/>
          <w:sz w:val="20"/>
          <w:szCs w:val="20"/>
        </w:rPr>
        <w:t xml:space="preserve"> regarding the existence and purpose of the relationship that is the subject of this Subaward, including as required to satisfy applicable financial reporting obligations, without written permission from the other party. In any such statement, the relationship of the parties shall be accurately and appropriately described.</w:t>
      </w:r>
    </w:p>
    <w:p w14:paraId="59ACCCC1" w14:textId="77777777" w:rsidR="000138E5" w:rsidRDefault="000138E5">
      <w:pPr>
        <w:widowControl w:val="0"/>
        <w:spacing w:line="240" w:lineRule="auto"/>
        <w:ind w:left="270"/>
        <w:jc w:val="both"/>
        <w:rPr>
          <w:rFonts w:ascii="Arial" w:eastAsia="Arial" w:hAnsi="Arial" w:cs="Arial"/>
          <w:color w:val="000000"/>
          <w:sz w:val="20"/>
          <w:szCs w:val="20"/>
          <w:u w:val="single"/>
        </w:rPr>
      </w:pPr>
    </w:p>
    <w:p w14:paraId="2DC8822E" w14:textId="77777777" w:rsidR="000138E5" w:rsidRDefault="000138E5">
      <w:pPr>
        <w:widowControl w:val="0"/>
        <w:spacing w:line="240" w:lineRule="auto"/>
        <w:ind w:left="270"/>
        <w:jc w:val="both"/>
        <w:rPr>
          <w:rFonts w:ascii="Arial" w:eastAsia="Arial" w:hAnsi="Arial" w:cs="Arial"/>
          <w:color w:val="000000"/>
          <w:sz w:val="20"/>
          <w:szCs w:val="20"/>
        </w:rPr>
      </w:pPr>
    </w:p>
    <w:p w14:paraId="0036DF74" w14:textId="5A9099A6" w:rsidR="000138E5" w:rsidRDefault="00ED0BC5" w:rsidP="00EB057D">
      <w:pPr>
        <w:widowControl w:val="0"/>
        <w:numPr>
          <w:ilvl w:val="0"/>
          <w:numId w:val="3"/>
        </w:numPr>
        <w:spacing w:line="240" w:lineRule="auto"/>
        <w:ind w:left="270" w:firstLine="0"/>
        <w:rPr>
          <w:rFonts w:ascii="Arial" w:eastAsia="Arial" w:hAnsi="Arial" w:cs="Arial"/>
          <w:sz w:val="20"/>
          <w:szCs w:val="20"/>
        </w:rPr>
      </w:pPr>
      <w:r w:rsidRPr="00EB057D">
        <w:rPr>
          <w:rFonts w:ascii="Arial" w:eastAsia="Arial" w:hAnsi="Arial" w:cs="Arial"/>
          <w:sz w:val="20"/>
          <w:szCs w:val="20"/>
          <w:u w:val="single"/>
        </w:rPr>
        <w:t>Intellectual Property</w:t>
      </w:r>
      <w:r w:rsidRPr="00EB057D">
        <w:rPr>
          <w:rFonts w:ascii="Arial" w:eastAsia="Arial" w:hAnsi="Arial" w:cs="Arial"/>
          <w:sz w:val="20"/>
          <w:szCs w:val="20"/>
        </w:rPr>
        <w:t xml:space="preserve">.  </w:t>
      </w:r>
      <w:r w:rsidR="00D943F9">
        <w:rPr>
          <w:rFonts w:ascii="Arial" w:eastAsia="Arial" w:hAnsi="Arial" w:cs="Arial"/>
          <w:sz w:val="20"/>
          <w:szCs w:val="20"/>
        </w:rPr>
        <w:t xml:space="preserve">The parties </w:t>
      </w:r>
      <w:r w:rsidR="00A836F8">
        <w:rPr>
          <w:rFonts w:ascii="Arial" w:eastAsia="Arial" w:hAnsi="Arial" w:cs="Arial"/>
          <w:sz w:val="20"/>
          <w:szCs w:val="20"/>
        </w:rPr>
        <w:t>shall be governed by the Federal Award</w:t>
      </w:r>
      <w:r w:rsidR="001E33F9">
        <w:rPr>
          <w:rFonts w:ascii="Arial" w:eastAsia="Arial" w:hAnsi="Arial" w:cs="Arial"/>
          <w:sz w:val="20"/>
          <w:szCs w:val="20"/>
        </w:rPr>
        <w:t xml:space="preserve">. In addition, thereto </w:t>
      </w:r>
      <w:r w:rsidR="00AD7CC1">
        <w:rPr>
          <w:rFonts w:ascii="Arial" w:eastAsia="Arial" w:hAnsi="Arial" w:cs="Arial"/>
          <w:sz w:val="20"/>
          <w:szCs w:val="20"/>
        </w:rPr>
        <w:t>the parties between them</w:t>
      </w:r>
      <w:r w:rsidR="004E1947">
        <w:rPr>
          <w:rFonts w:ascii="Arial" w:eastAsia="Arial" w:hAnsi="Arial" w:cs="Arial"/>
          <w:sz w:val="20"/>
          <w:szCs w:val="20"/>
        </w:rPr>
        <w:t>selves and other subrecipi</w:t>
      </w:r>
      <w:r w:rsidR="00D1231A">
        <w:rPr>
          <w:rFonts w:ascii="Arial" w:eastAsia="Arial" w:hAnsi="Arial" w:cs="Arial"/>
          <w:sz w:val="20"/>
          <w:szCs w:val="20"/>
        </w:rPr>
        <w:t xml:space="preserve">ents are governed by the provisions of the Membership Agreement and the </w:t>
      </w:r>
      <w:r w:rsidR="00D6443B">
        <w:rPr>
          <w:rFonts w:ascii="Arial" w:eastAsia="Arial" w:hAnsi="Arial" w:cs="Arial"/>
          <w:sz w:val="20"/>
          <w:szCs w:val="20"/>
        </w:rPr>
        <w:t xml:space="preserve">agreed upon IP Management Plan attached hereto as </w:t>
      </w:r>
      <w:r w:rsidR="006171CF">
        <w:rPr>
          <w:rFonts w:ascii="Arial" w:eastAsia="Arial" w:hAnsi="Arial" w:cs="Arial"/>
          <w:sz w:val="20"/>
          <w:szCs w:val="20"/>
        </w:rPr>
        <w:t>a part of</w:t>
      </w:r>
      <w:r w:rsidR="005229EA">
        <w:rPr>
          <w:rFonts w:ascii="Arial" w:eastAsia="Arial" w:hAnsi="Arial" w:cs="Arial"/>
          <w:sz w:val="20"/>
          <w:szCs w:val="20"/>
        </w:rPr>
        <w:t xml:space="preserve"> paragraph 5.g. Other Documents and Exhibits.</w:t>
      </w:r>
    </w:p>
    <w:p w14:paraId="54271638" w14:textId="77777777" w:rsidR="00EB057D" w:rsidRPr="00EB057D" w:rsidRDefault="00EB057D" w:rsidP="006D7DA7">
      <w:pPr>
        <w:widowControl w:val="0"/>
        <w:spacing w:line="240" w:lineRule="auto"/>
        <w:ind w:left="270"/>
        <w:rPr>
          <w:rFonts w:ascii="Arial" w:eastAsia="Arial" w:hAnsi="Arial" w:cs="Arial"/>
          <w:sz w:val="20"/>
          <w:szCs w:val="20"/>
        </w:rPr>
      </w:pPr>
    </w:p>
    <w:p w14:paraId="7A8C3B35" w14:textId="77777777" w:rsidR="000138E5" w:rsidRDefault="00ED0BC5">
      <w:pPr>
        <w:widowControl w:val="0"/>
        <w:numPr>
          <w:ilvl w:val="0"/>
          <w:numId w:val="3"/>
        </w:numPr>
        <w:spacing w:line="240" w:lineRule="auto"/>
        <w:ind w:left="270" w:firstLine="0"/>
        <w:rPr>
          <w:rFonts w:ascii="Arial" w:eastAsia="Arial" w:hAnsi="Arial" w:cs="Arial"/>
          <w:sz w:val="20"/>
          <w:szCs w:val="20"/>
        </w:rPr>
      </w:pPr>
      <w:r>
        <w:rPr>
          <w:rFonts w:ascii="Arial" w:eastAsia="Arial" w:hAnsi="Arial" w:cs="Arial"/>
          <w:sz w:val="20"/>
          <w:szCs w:val="20"/>
          <w:u w:val="single"/>
        </w:rPr>
        <w:t>Confidentiality</w:t>
      </w:r>
      <w:r>
        <w:rPr>
          <w:rFonts w:ascii="Arial" w:eastAsia="Arial" w:hAnsi="Arial" w:cs="Arial"/>
          <w:sz w:val="20"/>
          <w:szCs w:val="20"/>
        </w:rPr>
        <w:t xml:space="preserve">.  "Confidential Information" shall mean any business or proprietary information provided by one party to the other and clearly identified and marked as "Confidential" by the transmitting party at the time of disclosure.  If such transmittal occurs orally, the transmitting party will within thirty (30) days reduce such transmittal to written form, mark and identify it as confidential, and provide such record to the other party.  </w:t>
      </w:r>
    </w:p>
    <w:p w14:paraId="70C858D0" w14:textId="77777777" w:rsidR="000138E5" w:rsidRDefault="00ED0BC5">
      <w:pPr>
        <w:spacing w:line="240" w:lineRule="auto"/>
        <w:ind w:left="270"/>
        <w:rPr>
          <w:rFonts w:ascii="Arial" w:eastAsia="Arial" w:hAnsi="Arial" w:cs="Arial"/>
          <w:sz w:val="20"/>
          <w:szCs w:val="20"/>
        </w:rPr>
      </w:pPr>
      <w:r>
        <w:rPr>
          <w:rFonts w:ascii="Arial" w:eastAsia="Arial" w:hAnsi="Arial" w:cs="Arial"/>
          <w:sz w:val="20"/>
          <w:szCs w:val="20"/>
        </w:rPr>
        <w:tab/>
      </w:r>
      <w:proofErr w:type="gramStart"/>
      <w:r>
        <w:rPr>
          <w:rFonts w:ascii="Arial" w:eastAsia="Arial" w:hAnsi="Arial" w:cs="Arial"/>
          <w:sz w:val="20"/>
          <w:szCs w:val="20"/>
        </w:rPr>
        <w:t>In the event that</w:t>
      </w:r>
      <w:proofErr w:type="gramEnd"/>
      <w:r>
        <w:rPr>
          <w:rFonts w:ascii="Arial" w:eastAsia="Arial" w:hAnsi="Arial" w:cs="Arial"/>
          <w:sz w:val="20"/>
          <w:szCs w:val="20"/>
        </w:rPr>
        <w:t xml:space="preserve"> a party discloses Confidential Information to the other during the Project, the receiving party agrees to disclose the Confidential Information only on a need-to-know basis to its employees, directors or other advisors or representatives who are subject to confidentiality obligations, to use the Confidential Information only for the purposes contemplated by this Subaward and to use reasonable efforts to prevent its disclosure to third parties.  </w:t>
      </w:r>
    </w:p>
    <w:p w14:paraId="51040771" w14:textId="77777777" w:rsidR="000138E5" w:rsidRDefault="00ED0BC5">
      <w:pPr>
        <w:spacing w:line="240" w:lineRule="auto"/>
        <w:ind w:left="270"/>
        <w:rPr>
          <w:rFonts w:ascii="Arial" w:eastAsia="Arial" w:hAnsi="Arial" w:cs="Arial"/>
          <w:sz w:val="20"/>
          <w:szCs w:val="20"/>
        </w:rPr>
      </w:pPr>
      <w:r>
        <w:rPr>
          <w:rFonts w:ascii="Arial" w:eastAsia="Arial" w:hAnsi="Arial" w:cs="Arial"/>
          <w:sz w:val="20"/>
          <w:szCs w:val="20"/>
        </w:rPr>
        <w:tab/>
        <w:t>However, the receiving party may disclose the Confidential Information if such information (</w:t>
      </w:r>
      <w:proofErr w:type="spellStart"/>
      <w:r>
        <w:rPr>
          <w:rFonts w:ascii="Arial" w:eastAsia="Arial" w:hAnsi="Arial" w:cs="Arial"/>
          <w:sz w:val="20"/>
          <w:szCs w:val="20"/>
        </w:rPr>
        <w:t>i</w:t>
      </w:r>
      <w:proofErr w:type="spellEnd"/>
      <w:r>
        <w:rPr>
          <w:rFonts w:ascii="Arial" w:eastAsia="Arial" w:hAnsi="Arial" w:cs="Arial"/>
          <w:sz w:val="20"/>
          <w:szCs w:val="20"/>
        </w:rPr>
        <w:t xml:space="preserve">) was already in the public domain or becomes publicly available through no wrongful act of receiving party, (ii) was previously known or developed by the receiving party without any violation of existing confidentiality obligations, or was known by receiving party prior to disclosure by disclosing party, as evidenced by tangible records; (iii) is disclosed to the receiving party by an independent third party who, to the best of the receiving party’s knowledge, is not under an obligation of confidentiality for such information to the disclosing party(iv) is independently developed or discovered by receiving party without use of disclosing party’s Confidential Information, as evidenced by tangible records; or (v) was required to be disclosed by operation of law. </w:t>
      </w:r>
    </w:p>
    <w:p w14:paraId="229E58D6" w14:textId="77777777" w:rsidR="000138E5" w:rsidRDefault="00ED0BC5">
      <w:pPr>
        <w:spacing w:line="240" w:lineRule="auto"/>
        <w:ind w:left="270"/>
        <w:rPr>
          <w:rFonts w:ascii="Arial" w:eastAsia="Arial" w:hAnsi="Arial" w:cs="Arial"/>
          <w:sz w:val="20"/>
          <w:szCs w:val="20"/>
        </w:rPr>
      </w:pPr>
      <w:r>
        <w:rPr>
          <w:rFonts w:ascii="Arial" w:eastAsia="Arial" w:hAnsi="Arial" w:cs="Arial"/>
          <w:sz w:val="20"/>
          <w:szCs w:val="20"/>
        </w:rPr>
        <w:tab/>
        <w:t>The parties agree that each party retains ownership of the Confidential Information it provides to the other. The receiving party shall promptly return the disclosing party’s Confidential Information upon request. The obligations of this clause shall survive for a period of three (3) years following termination of this Subaward.  Notwithstanding the forgoing, the parties agree that any personally identifiable health information shall be considered confidential.</w:t>
      </w:r>
    </w:p>
    <w:p w14:paraId="2FC2DAF7" w14:textId="77777777" w:rsidR="000138E5" w:rsidRDefault="000138E5">
      <w:pPr>
        <w:spacing w:line="240" w:lineRule="auto"/>
        <w:ind w:left="270"/>
        <w:rPr>
          <w:rFonts w:ascii="Arial" w:eastAsia="Arial" w:hAnsi="Arial" w:cs="Arial"/>
          <w:sz w:val="20"/>
          <w:szCs w:val="20"/>
        </w:rPr>
      </w:pPr>
    </w:p>
    <w:p w14:paraId="6367AC6F" w14:textId="02C172B0" w:rsidR="000138E5" w:rsidRPr="00723215" w:rsidRDefault="00ED0BC5" w:rsidP="00723215">
      <w:pPr>
        <w:widowControl w:val="0"/>
        <w:numPr>
          <w:ilvl w:val="0"/>
          <w:numId w:val="3"/>
        </w:numPr>
        <w:tabs>
          <w:tab w:val="left" w:pos="360"/>
        </w:tabs>
        <w:spacing w:line="240" w:lineRule="auto"/>
        <w:ind w:left="270" w:firstLine="0"/>
        <w:jc w:val="both"/>
        <w:rPr>
          <w:rFonts w:ascii="Arial" w:eastAsia="Arial" w:hAnsi="Arial" w:cs="Arial"/>
          <w:bCs/>
          <w:iCs/>
          <w:sz w:val="20"/>
          <w:szCs w:val="20"/>
        </w:rPr>
      </w:pPr>
      <w:r w:rsidRPr="00723215">
        <w:rPr>
          <w:rFonts w:ascii="Arial" w:eastAsia="Arial" w:hAnsi="Arial" w:cs="Arial"/>
          <w:color w:val="000000"/>
          <w:sz w:val="20"/>
          <w:szCs w:val="20"/>
          <w:u w:val="single"/>
        </w:rPr>
        <w:t>Export Controls</w:t>
      </w:r>
      <w:r w:rsidRPr="00723215">
        <w:rPr>
          <w:rFonts w:ascii="Arial" w:eastAsia="Arial" w:hAnsi="Arial" w:cs="Arial"/>
          <w:color w:val="000000"/>
          <w:sz w:val="20"/>
          <w:szCs w:val="20"/>
        </w:rPr>
        <w:t xml:space="preserve">.  </w:t>
      </w:r>
      <w:r w:rsidR="00723215" w:rsidRPr="00723215">
        <w:rPr>
          <w:rFonts w:ascii="Arial" w:eastAsia="Arial" w:hAnsi="Arial" w:cs="Arial"/>
          <w:bCs/>
          <w:iCs/>
          <w:color w:val="000000"/>
          <w:sz w:val="20"/>
          <w:szCs w:val="20"/>
        </w:rPr>
        <w:t>The parties understand that the export of goods and/or technical data from the United States may require some form of export control license from the U.S. Government in accordance with</w:t>
      </w:r>
      <w:r w:rsidR="00723215">
        <w:rPr>
          <w:rFonts w:ascii="Arial" w:eastAsia="Arial" w:hAnsi="Arial" w:cs="Arial"/>
          <w:bCs/>
          <w:iCs/>
          <w:color w:val="000000"/>
          <w:sz w:val="20"/>
          <w:szCs w:val="20"/>
        </w:rPr>
        <w:t xml:space="preserve"> </w:t>
      </w:r>
      <w:r w:rsidR="00723215" w:rsidRPr="00723215">
        <w:rPr>
          <w:rFonts w:ascii="Arial" w:eastAsia="Arial" w:hAnsi="Arial" w:cs="Arial"/>
          <w:bCs/>
          <w:iCs/>
          <w:color w:val="000000"/>
          <w:sz w:val="20"/>
          <w:szCs w:val="20"/>
        </w:rPr>
        <w:t>Export Administration Regulations, Title 15 CFR, sections 730-774. The parties agree that they will not disclose, export or re-export any materials or technical data received under this Subaward to any countries for which the U.S. Government requires an export license unless it has obtained prior written authorization first from the cognizant government agency or other authority responsible for such matters. The parties further agree that </w:t>
      </w:r>
      <w:proofErr w:type="gramStart"/>
      <w:r w:rsidR="00723215" w:rsidRPr="00723215">
        <w:rPr>
          <w:rFonts w:ascii="Arial" w:eastAsia="Arial" w:hAnsi="Arial" w:cs="Arial"/>
          <w:bCs/>
          <w:iCs/>
          <w:color w:val="000000"/>
          <w:sz w:val="20"/>
          <w:szCs w:val="20"/>
        </w:rPr>
        <w:t>in the event that</w:t>
      </w:r>
      <w:proofErr w:type="gramEnd"/>
      <w:r w:rsidR="00723215" w:rsidRPr="00723215">
        <w:rPr>
          <w:rFonts w:ascii="Arial" w:eastAsia="Arial" w:hAnsi="Arial" w:cs="Arial"/>
          <w:bCs/>
          <w:iCs/>
          <w:color w:val="000000"/>
          <w:sz w:val="20"/>
          <w:szCs w:val="20"/>
        </w:rPr>
        <w:t> export license is required, the party requiring such a license shall be responsible for the cost of obtaining such license.</w:t>
      </w:r>
    </w:p>
    <w:p w14:paraId="1B4F0E32" w14:textId="77777777" w:rsidR="000138E5" w:rsidRPr="00723215" w:rsidRDefault="000138E5">
      <w:pPr>
        <w:spacing w:line="240" w:lineRule="auto"/>
        <w:ind w:left="270"/>
        <w:rPr>
          <w:rFonts w:ascii="Arial" w:eastAsia="Arial" w:hAnsi="Arial" w:cs="Arial"/>
          <w:bCs/>
          <w:iCs/>
          <w:sz w:val="20"/>
          <w:szCs w:val="20"/>
        </w:rPr>
      </w:pPr>
    </w:p>
    <w:p w14:paraId="5CDB0008" w14:textId="77777777" w:rsidR="000138E5" w:rsidRPr="00BC757C" w:rsidRDefault="00ED0BC5">
      <w:pPr>
        <w:widowControl w:val="0"/>
        <w:numPr>
          <w:ilvl w:val="0"/>
          <w:numId w:val="3"/>
        </w:numPr>
        <w:spacing w:line="240" w:lineRule="auto"/>
        <w:ind w:left="270" w:firstLine="0"/>
        <w:jc w:val="both"/>
        <w:rPr>
          <w:rFonts w:ascii="Arial" w:eastAsia="Arial" w:hAnsi="Arial" w:cs="Arial"/>
          <w:sz w:val="20"/>
          <w:szCs w:val="20"/>
        </w:rPr>
      </w:pPr>
      <w:r w:rsidRPr="00BC757C">
        <w:rPr>
          <w:rFonts w:ascii="Arial" w:eastAsia="Arial" w:hAnsi="Arial" w:cs="Arial"/>
          <w:color w:val="000000"/>
          <w:sz w:val="20"/>
          <w:szCs w:val="20"/>
          <w:u w:val="single"/>
        </w:rPr>
        <w:t>Limitation of Liability/Responsibility</w:t>
      </w:r>
      <w:r w:rsidRPr="00BC757C">
        <w:rPr>
          <w:rFonts w:ascii="Arial" w:eastAsia="Arial" w:hAnsi="Arial" w:cs="Arial"/>
          <w:color w:val="000000"/>
          <w:sz w:val="20"/>
          <w:szCs w:val="20"/>
        </w:rPr>
        <w:t>.  As between the parties, each party acknowledges that it will, to the extent authorized by relevant law, be responsible for claims or damages to the other party to the extent they result from the negligence or breach of contract of its employees or agents.</w:t>
      </w:r>
    </w:p>
    <w:p w14:paraId="589D2578" w14:textId="77777777" w:rsidR="000138E5" w:rsidRPr="00BC757C" w:rsidRDefault="000138E5">
      <w:pPr>
        <w:spacing w:line="240" w:lineRule="auto"/>
        <w:ind w:left="720"/>
        <w:rPr>
          <w:rFonts w:ascii="Arial" w:eastAsia="Arial" w:hAnsi="Arial" w:cs="Arial"/>
          <w:sz w:val="20"/>
          <w:szCs w:val="20"/>
        </w:rPr>
      </w:pPr>
    </w:p>
    <w:p w14:paraId="1FB36262" w14:textId="77777777" w:rsidR="000138E5" w:rsidRPr="00BC757C" w:rsidRDefault="00ED0BC5">
      <w:pPr>
        <w:widowControl w:val="0"/>
        <w:numPr>
          <w:ilvl w:val="0"/>
          <w:numId w:val="3"/>
        </w:numPr>
        <w:spacing w:line="240" w:lineRule="auto"/>
        <w:ind w:left="270" w:firstLine="0"/>
        <w:jc w:val="both"/>
        <w:rPr>
          <w:rFonts w:ascii="Arial" w:eastAsia="Arial" w:hAnsi="Arial" w:cs="Arial"/>
          <w:sz w:val="20"/>
          <w:szCs w:val="20"/>
        </w:rPr>
      </w:pPr>
      <w:r w:rsidRPr="00BC757C">
        <w:rPr>
          <w:rFonts w:ascii="Arial" w:eastAsia="Arial" w:hAnsi="Arial" w:cs="Arial"/>
          <w:sz w:val="20"/>
          <w:szCs w:val="20"/>
          <w:u w:val="single"/>
        </w:rPr>
        <w:t>Insurance.</w:t>
      </w:r>
      <w:r w:rsidRPr="00BC757C">
        <w:rPr>
          <w:rFonts w:ascii="Arial" w:eastAsia="Arial" w:hAnsi="Arial" w:cs="Arial"/>
          <w:sz w:val="20"/>
          <w:szCs w:val="20"/>
        </w:rPr>
        <w:t xml:space="preserve">  Subrecipient represents that it carries sufficient insurance coverage to comply with the applicable requirements of federal, </w:t>
      </w:r>
      <w:proofErr w:type="gramStart"/>
      <w:r w:rsidRPr="00BC757C">
        <w:rPr>
          <w:rFonts w:ascii="Arial" w:eastAsia="Arial" w:hAnsi="Arial" w:cs="Arial"/>
          <w:sz w:val="20"/>
          <w:szCs w:val="20"/>
        </w:rPr>
        <w:t>state</w:t>
      </w:r>
      <w:proofErr w:type="gramEnd"/>
      <w:r w:rsidRPr="00BC757C">
        <w:rPr>
          <w:rFonts w:ascii="Arial" w:eastAsia="Arial" w:hAnsi="Arial" w:cs="Arial"/>
          <w:sz w:val="20"/>
          <w:szCs w:val="20"/>
        </w:rPr>
        <w:t xml:space="preserve"> and local laws as well as its obligations under this Subaward.</w:t>
      </w:r>
    </w:p>
    <w:p w14:paraId="3FD211C2" w14:textId="77777777" w:rsidR="000138E5" w:rsidRPr="00BC757C" w:rsidRDefault="000138E5">
      <w:pPr>
        <w:spacing w:line="240" w:lineRule="auto"/>
        <w:jc w:val="both"/>
        <w:rPr>
          <w:rFonts w:ascii="Arial" w:eastAsia="Arial" w:hAnsi="Arial" w:cs="Arial"/>
          <w:sz w:val="20"/>
          <w:szCs w:val="20"/>
        </w:rPr>
      </w:pPr>
    </w:p>
    <w:p w14:paraId="7900163E" w14:textId="04C20AD4"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rPr>
        <w:t>10.</w:t>
      </w:r>
      <w:r w:rsidRPr="00BC757C">
        <w:rPr>
          <w:rFonts w:ascii="Arial" w:eastAsia="Arial" w:hAnsi="Arial" w:cs="Arial"/>
          <w:sz w:val="20"/>
          <w:szCs w:val="20"/>
        </w:rPr>
        <w:tab/>
      </w:r>
      <w:r w:rsidRPr="00BC757C">
        <w:rPr>
          <w:rFonts w:ascii="Arial" w:eastAsia="Arial" w:hAnsi="Arial" w:cs="Arial"/>
          <w:sz w:val="20"/>
          <w:szCs w:val="20"/>
          <w:u w:val="single"/>
        </w:rPr>
        <w:t>Termination and Stop Work Order.</w:t>
      </w:r>
      <w:r w:rsidRPr="00BC757C">
        <w:rPr>
          <w:rFonts w:ascii="Arial" w:eastAsia="Arial" w:hAnsi="Arial" w:cs="Arial"/>
          <w:sz w:val="20"/>
          <w:szCs w:val="20"/>
        </w:rPr>
        <w:t xml:space="preserve"> Either party shall have the right to terminate this Subaward with </w:t>
      </w:r>
      <w:r w:rsidR="00841B6F">
        <w:rPr>
          <w:rFonts w:ascii="Arial" w:eastAsia="Arial" w:hAnsi="Arial" w:cs="Arial"/>
          <w:sz w:val="20"/>
          <w:szCs w:val="20"/>
        </w:rPr>
        <w:t>30</w:t>
      </w:r>
      <w:r w:rsidRPr="00BC757C">
        <w:rPr>
          <w:rFonts w:ascii="Arial" w:eastAsia="Arial" w:hAnsi="Arial" w:cs="Arial"/>
          <w:sz w:val="20"/>
          <w:szCs w:val="20"/>
        </w:rPr>
        <w:t xml:space="preserve"> days’ written notice to the other party for any reason.  </w:t>
      </w:r>
      <w:proofErr w:type="gramStart"/>
      <w:r w:rsidRPr="00BC757C">
        <w:rPr>
          <w:rFonts w:ascii="Arial" w:eastAsia="Arial" w:hAnsi="Arial" w:cs="Arial"/>
          <w:sz w:val="20"/>
          <w:szCs w:val="20"/>
        </w:rPr>
        <w:t>In the event that</w:t>
      </w:r>
      <w:proofErr w:type="gramEnd"/>
      <w:r w:rsidRPr="00BC757C">
        <w:rPr>
          <w:rFonts w:ascii="Arial" w:eastAsia="Arial" w:hAnsi="Arial" w:cs="Arial"/>
          <w:sz w:val="20"/>
          <w:szCs w:val="20"/>
        </w:rPr>
        <w:t xml:space="preserve"> Federal Awarding Agency terminates the Federal Award, PTE shall terminate this Subaward in accordance with the terms of the Federal Award.  Upon termination, Subrecipient shall be reimbursed for allowable costs and non-cancelable obligations incurred prior to the date of termination and shall furnish all necessary data, deliverables, and final reports, in accordance with Attachment[s] 4 [and 5], on the research completed or in progress through the date of termination.  In the event of a Stop Work Order issued by the Federal Awarding Agency, Subrecipient shall immediately comply upon receiving such notice by the PTE.</w:t>
      </w:r>
    </w:p>
    <w:p w14:paraId="13622F67" w14:textId="41B3AB8B"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rPr>
        <w:t>11.</w:t>
      </w:r>
      <w:r w:rsidRPr="00BC757C">
        <w:rPr>
          <w:rFonts w:ascii="Arial" w:eastAsia="Arial" w:hAnsi="Arial" w:cs="Arial"/>
          <w:sz w:val="20"/>
          <w:szCs w:val="20"/>
        </w:rPr>
        <w:tab/>
      </w:r>
      <w:r w:rsidRPr="00BC757C">
        <w:rPr>
          <w:rFonts w:ascii="Arial" w:eastAsia="Arial" w:hAnsi="Arial" w:cs="Arial"/>
          <w:sz w:val="20"/>
          <w:szCs w:val="20"/>
          <w:u w:val="single"/>
        </w:rPr>
        <w:t>Closeout.</w:t>
      </w:r>
      <w:r w:rsidRPr="00BC757C">
        <w:rPr>
          <w:rFonts w:ascii="Arial" w:eastAsia="Arial" w:hAnsi="Arial" w:cs="Arial"/>
          <w:sz w:val="20"/>
          <w:szCs w:val="20"/>
        </w:rPr>
        <w:t xml:space="preserve">  Along with any other reports or deliverables required hereunder, Subrecipient shall submit its final invoice and any requested release and assignment forms to PTE within </w:t>
      </w:r>
      <w:r w:rsidR="007B0907">
        <w:rPr>
          <w:rFonts w:ascii="Arial" w:eastAsia="Arial" w:hAnsi="Arial" w:cs="Arial"/>
          <w:sz w:val="20"/>
          <w:szCs w:val="20"/>
        </w:rPr>
        <w:t>30</w:t>
      </w:r>
      <w:r w:rsidRPr="00BC757C">
        <w:rPr>
          <w:rFonts w:ascii="Arial" w:eastAsia="Arial" w:hAnsi="Arial" w:cs="Arial"/>
          <w:sz w:val="20"/>
          <w:szCs w:val="20"/>
        </w:rPr>
        <w:t xml:space="preserve"> calendar days following completion of the period of performance of this Subaward.  </w:t>
      </w:r>
      <w:proofErr w:type="gramStart"/>
      <w:r w:rsidRPr="00BC757C">
        <w:rPr>
          <w:rFonts w:ascii="Arial" w:eastAsia="Arial" w:hAnsi="Arial" w:cs="Arial"/>
          <w:sz w:val="20"/>
          <w:szCs w:val="20"/>
        </w:rPr>
        <w:t>In the event that</w:t>
      </w:r>
      <w:proofErr w:type="gramEnd"/>
      <w:r w:rsidRPr="00BC757C">
        <w:rPr>
          <w:rFonts w:ascii="Arial" w:eastAsia="Arial" w:hAnsi="Arial" w:cs="Arial"/>
          <w:sz w:val="20"/>
          <w:szCs w:val="20"/>
        </w:rPr>
        <w:t xml:space="preserve"> quick closeout is requested by PTE, Subrecipient shall comply with FAR Part 42.708 to complete Subaward closeout.  Payment of the final invoice will be withheld pending:</w:t>
      </w:r>
    </w:p>
    <w:p w14:paraId="38C14508" w14:textId="77777777" w:rsidR="000138E5" w:rsidRPr="00BC757C" w:rsidRDefault="00ED0BC5">
      <w:pPr>
        <w:spacing w:line="256" w:lineRule="auto"/>
        <w:ind w:left="270"/>
        <w:jc w:val="both"/>
        <w:rPr>
          <w:rFonts w:ascii="Arial" w:eastAsia="Arial" w:hAnsi="Arial" w:cs="Arial"/>
          <w:sz w:val="20"/>
          <w:szCs w:val="20"/>
        </w:rPr>
      </w:pPr>
      <w:r w:rsidRPr="00BC757C">
        <w:rPr>
          <w:rFonts w:ascii="Arial" w:eastAsia="Arial" w:hAnsi="Arial" w:cs="Arial"/>
          <w:sz w:val="20"/>
          <w:szCs w:val="20"/>
        </w:rPr>
        <w:t>•</w:t>
      </w:r>
      <w:r w:rsidRPr="00BC757C">
        <w:rPr>
          <w:rFonts w:ascii="Arial" w:eastAsia="Arial" w:hAnsi="Arial" w:cs="Arial"/>
          <w:sz w:val="20"/>
          <w:szCs w:val="20"/>
        </w:rPr>
        <w:tab/>
        <w:t xml:space="preserve">Completion, submission, and acceptance by PTE of all work performed under the Statement of </w:t>
      </w:r>
      <w:proofErr w:type="gramStart"/>
      <w:r w:rsidRPr="00BC757C">
        <w:rPr>
          <w:rFonts w:ascii="Arial" w:eastAsia="Arial" w:hAnsi="Arial" w:cs="Arial"/>
          <w:sz w:val="20"/>
          <w:szCs w:val="20"/>
        </w:rPr>
        <w:t>Work;</w:t>
      </w:r>
      <w:proofErr w:type="gramEnd"/>
    </w:p>
    <w:p w14:paraId="10BC8DB7" w14:textId="77777777" w:rsidR="00BE3127" w:rsidRDefault="00ED0BC5">
      <w:pPr>
        <w:spacing w:line="256" w:lineRule="auto"/>
        <w:ind w:left="270"/>
        <w:jc w:val="both"/>
        <w:rPr>
          <w:rFonts w:ascii="Arial" w:eastAsia="Arial" w:hAnsi="Arial" w:cs="Arial"/>
          <w:sz w:val="20"/>
          <w:szCs w:val="20"/>
        </w:rPr>
      </w:pPr>
      <w:r w:rsidRPr="00BC757C">
        <w:rPr>
          <w:rFonts w:ascii="Arial" w:eastAsia="Arial" w:hAnsi="Arial" w:cs="Arial"/>
          <w:sz w:val="20"/>
          <w:szCs w:val="20"/>
        </w:rPr>
        <w:t>•</w:t>
      </w:r>
      <w:r w:rsidRPr="00BC757C">
        <w:rPr>
          <w:rFonts w:ascii="Arial" w:eastAsia="Arial" w:hAnsi="Arial" w:cs="Arial"/>
          <w:sz w:val="20"/>
          <w:szCs w:val="20"/>
        </w:rPr>
        <w:tab/>
        <w:t>Completion by Subrecipient</w:t>
      </w:r>
      <w:r w:rsidR="009C5DCC" w:rsidRPr="00BC757C">
        <w:rPr>
          <w:rFonts w:ascii="Arial" w:eastAsia="Arial" w:hAnsi="Arial" w:cs="Arial"/>
          <w:sz w:val="20"/>
          <w:szCs w:val="20"/>
        </w:rPr>
        <w:t xml:space="preserve"> </w:t>
      </w:r>
      <w:r w:rsidRPr="00BC757C">
        <w:rPr>
          <w:rFonts w:ascii="Arial" w:eastAsia="Arial" w:hAnsi="Arial" w:cs="Arial"/>
          <w:sz w:val="20"/>
          <w:szCs w:val="20"/>
        </w:rPr>
        <w:t xml:space="preserve">of any requested release forms, including patent/invention report, and property </w:t>
      </w:r>
      <w:proofErr w:type="gramStart"/>
      <w:r w:rsidRPr="00BC757C">
        <w:rPr>
          <w:rFonts w:ascii="Arial" w:eastAsia="Arial" w:hAnsi="Arial" w:cs="Arial"/>
          <w:sz w:val="20"/>
          <w:szCs w:val="20"/>
        </w:rPr>
        <w:t>report;</w:t>
      </w:r>
      <w:proofErr w:type="gramEnd"/>
      <w:r w:rsidRPr="00BC757C">
        <w:rPr>
          <w:rFonts w:ascii="Arial" w:eastAsia="Arial" w:hAnsi="Arial" w:cs="Arial"/>
          <w:sz w:val="20"/>
          <w:szCs w:val="20"/>
        </w:rPr>
        <w:t xml:space="preserve"> </w:t>
      </w:r>
    </w:p>
    <w:p w14:paraId="698209BD" w14:textId="26AE88A3" w:rsidR="000138E5" w:rsidRPr="00BC757C" w:rsidRDefault="00ED0BC5" w:rsidP="00035AC5">
      <w:pPr>
        <w:spacing w:line="256" w:lineRule="auto"/>
        <w:ind w:left="270" w:firstLine="450"/>
        <w:jc w:val="both"/>
        <w:rPr>
          <w:rFonts w:ascii="Arial" w:eastAsia="Arial" w:hAnsi="Arial" w:cs="Arial"/>
          <w:sz w:val="20"/>
          <w:szCs w:val="20"/>
        </w:rPr>
      </w:pPr>
      <w:r w:rsidRPr="00BC757C">
        <w:rPr>
          <w:rFonts w:ascii="Arial" w:eastAsia="Arial" w:hAnsi="Arial" w:cs="Arial"/>
          <w:sz w:val="20"/>
          <w:szCs w:val="20"/>
        </w:rPr>
        <w:t>and</w:t>
      </w:r>
    </w:p>
    <w:p w14:paraId="3CBC7C97" w14:textId="77777777" w:rsidR="000138E5" w:rsidRPr="00BC757C" w:rsidRDefault="00ED0BC5">
      <w:pPr>
        <w:spacing w:line="256" w:lineRule="auto"/>
        <w:ind w:left="270"/>
        <w:jc w:val="both"/>
        <w:rPr>
          <w:rFonts w:ascii="Arial" w:eastAsia="Arial" w:hAnsi="Arial" w:cs="Arial"/>
          <w:sz w:val="20"/>
          <w:szCs w:val="20"/>
        </w:rPr>
      </w:pPr>
      <w:r w:rsidRPr="00BC757C">
        <w:rPr>
          <w:rFonts w:ascii="Arial" w:eastAsia="Arial" w:hAnsi="Arial" w:cs="Arial"/>
          <w:sz w:val="20"/>
          <w:szCs w:val="20"/>
        </w:rPr>
        <w:t>•</w:t>
      </w:r>
      <w:r w:rsidRPr="00BC757C">
        <w:rPr>
          <w:rFonts w:ascii="Arial" w:eastAsia="Arial" w:hAnsi="Arial" w:cs="Arial"/>
          <w:sz w:val="20"/>
          <w:szCs w:val="20"/>
        </w:rPr>
        <w:tab/>
        <w:t>Clear, visible, and proper marking of “final invoice” on the actual final invoice.</w:t>
      </w:r>
    </w:p>
    <w:p w14:paraId="26047A09" w14:textId="77777777" w:rsidR="000138E5" w:rsidRPr="00BC757C" w:rsidRDefault="000138E5">
      <w:pPr>
        <w:spacing w:line="256" w:lineRule="auto"/>
        <w:ind w:left="270"/>
        <w:jc w:val="both"/>
        <w:rPr>
          <w:rFonts w:ascii="Arial" w:eastAsia="Arial" w:hAnsi="Arial" w:cs="Arial"/>
          <w:sz w:val="20"/>
          <w:szCs w:val="20"/>
        </w:rPr>
      </w:pPr>
    </w:p>
    <w:p w14:paraId="14CA6232" w14:textId="786350CA"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rPr>
        <w:t>12.</w:t>
      </w:r>
      <w:r w:rsidRPr="00BC757C">
        <w:rPr>
          <w:rFonts w:ascii="Arial" w:eastAsia="Arial" w:hAnsi="Arial" w:cs="Arial"/>
          <w:sz w:val="20"/>
          <w:szCs w:val="20"/>
        </w:rPr>
        <w:tab/>
      </w:r>
      <w:r w:rsidRPr="00BC757C">
        <w:rPr>
          <w:rFonts w:ascii="Arial" w:eastAsia="Arial" w:hAnsi="Arial" w:cs="Arial"/>
          <w:sz w:val="20"/>
          <w:szCs w:val="20"/>
          <w:u w:val="single"/>
        </w:rPr>
        <w:t>HIPAA/PHI.</w:t>
      </w:r>
      <w:r w:rsidRPr="00BC757C">
        <w:rPr>
          <w:rFonts w:ascii="Arial" w:eastAsia="Arial" w:hAnsi="Arial" w:cs="Arial"/>
          <w:sz w:val="20"/>
          <w:szCs w:val="20"/>
        </w:rPr>
        <w:t xml:space="preserve"> There will not be personal health information (PHI</w:t>
      </w:r>
      <w:proofErr w:type="gramStart"/>
      <w:r w:rsidRPr="00BC757C">
        <w:rPr>
          <w:rFonts w:ascii="Arial" w:eastAsia="Arial" w:hAnsi="Arial" w:cs="Arial"/>
          <w:sz w:val="20"/>
          <w:szCs w:val="20"/>
        </w:rPr>
        <w:t>)</w:t>
      </w:r>
      <w:proofErr w:type="gramEnd"/>
      <w:r w:rsidRPr="00BC757C">
        <w:rPr>
          <w:rFonts w:ascii="Arial" w:eastAsia="Arial" w:hAnsi="Arial" w:cs="Arial"/>
          <w:sz w:val="20"/>
          <w:szCs w:val="20"/>
        </w:rPr>
        <w:t xml:space="preserve"> or personally identifiable information (PII) involved in this project. </w:t>
      </w:r>
    </w:p>
    <w:p w14:paraId="3325D11C" w14:textId="77777777"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rPr>
        <w:t>13.</w:t>
      </w:r>
      <w:r w:rsidRPr="00BC757C">
        <w:rPr>
          <w:rFonts w:ascii="Arial" w:eastAsia="Arial" w:hAnsi="Arial" w:cs="Arial"/>
          <w:sz w:val="20"/>
          <w:szCs w:val="20"/>
        </w:rPr>
        <w:tab/>
      </w:r>
      <w:r w:rsidRPr="00BC757C">
        <w:rPr>
          <w:rFonts w:ascii="Arial" w:eastAsia="Arial" w:hAnsi="Arial" w:cs="Arial"/>
          <w:sz w:val="20"/>
          <w:szCs w:val="20"/>
          <w:u w:val="single"/>
        </w:rPr>
        <w:t>Audit.</w:t>
      </w:r>
      <w:r w:rsidRPr="00BC757C">
        <w:rPr>
          <w:rFonts w:ascii="Arial" w:eastAsia="Arial" w:hAnsi="Arial" w:cs="Arial"/>
          <w:sz w:val="20"/>
          <w:szCs w:val="20"/>
        </w:rPr>
        <w:t xml:space="preserve"> </w:t>
      </w:r>
    </w:p>
    <w:p w14:paraId="0B3165B4" w14:textId="5CBC8BC6" w:rsidR="00F159CF" w:rsidRPr="00F159CF" w:rsidRDefault="00F159CF" w:rsidP="00F159CF">
      <w:pPr>
        <w:spacing w:after="160" w:line="256" w:lineRule="auto"/>
        <w:ind w:left="270"/>
        <w:jc w:val="both"/>
        <w:rPr>
          <w:rFonts w:ascii="Arial" w:eastAsia="Arial" w:hAnsi="Arial" w:cs="Arial"/>
          <w:sz w:val="20"/>
          <w:szCs w:val="20"/>
        </w:rPr>
      </w:pPr>
      <w:r w:rsidRPr="00F159CF">
        <w:rPr>
          <w:rFonts w:ascii="Arial" w:eastAsia="Arial" w:hAnsi="Arial" w:cs="Arial"/>
          <w:sz w:val="20"/>
          <w:szCs w:val="20"/>
        </w:rPr>
        <w:t>Subrecipient assures PTE that it complies with Single Audit requirements under 2 CFR 200 (“Uniform Guidance”), Subpart F and that it will notify PTE of completion of required audits and of any adverse findings which impact this subaward.</w:t>
      </w:r>
      <w:r w:rsidR="00536231">
        <w:rPr>
          <w:rFonts w:ascii="Arial" w:eastAsia="Arial" w:hAnsi="Arial" w:cs="Arial"/>
          <w:sz w:val="20"/>
          <w:szCs w:val="20"/>
        </w:rPr>
        <w:t xml:space="preserve"> </w:t>
      </w:r>
      <w:r w:rsidRPr="00F159CF">
        <w:rPr>
          <w:rFonts w:ascii="Arial" w:eastAsia="Arial" w:hAnsi="Arial" w:cs="Arial"/>
          <w:sz w:val="20"/>
          <w:szCs w:val="20"/>
        </w:rPr>
        <w:t xml:space="preserve"> For a period of three (3) years after date of receipt of final payment, PTE, Federal Awarding Agency or an authorized representative shall have the right to audit, at its own expense and upon reasonable notice at a mutually agreeable time, all financial books, accounts, and records of funds </w:t>
      </w:r>
      <w:proofErr w:type="gramStart"/>
      <w:r w:rsidRPr="00F159CF">
        <w:rPr>
          <w:rFonts w:ascii="Arial" w:eastAsia="Arial" w:hAnsi="Arial" w:cs="Arial"/>
          <w:sz w:val="20"/>
          <w:szCs w:val="20"/>
        </w:rPr>
        <w:t>received</w:t>
      </w:r>
      <w:proofErr w:type="gramEnd"/>
      <w:r w:rsidRPr="00F159CF">
        <w:rPr>
          <w:rFonts w:ascii="Arial" w:eastAsia="Arial" w:hAnsi="Arial" w:cs="Arial"/>
          <w:sz w:val="20"/>
          <w:szCs w:val="20"/>
        </w:rPr>
        <w:t xml:space="preserve"> and costs and commitments incurred under this Subaward. If any audit reveals a material discrepancy or error in reporting, Subrecipient will reimburse PTE upon request for the disallowed costs and expenses associated with such audit.</w:t>
      </w:r>
    </w:p>
    <w:p w14:paraId="01175661" w14:textId="4C15D709" w:rsidR="00F159CF" w:rsidRPr="00F159CF" w:rsidRDefault="00F159CF" w:rsidP="00F159CF">
      <w:pPr>
        <w:spacing w:after="160" w:line="256" w:lineRule="auto"/>
        <w:ind w:left="270"/>
        <w:jc w:val="both"/>
        <w:rPr>
          <w:rFonts w:ascii="Arial" w:eastAsia="Arial" w:hAnsi="Arial" w:cs="Arial"/>
          <w:sz w:val="20"/>
          <w:szCs w:val="20"/>
        </w:rPr>
      </w:pPr>
      <w:proofErr w:type="gramStart"/>
      <w:r w:rsidRPr="00F159CF">
        <w:rPr>
          <w:rFonts w:ascii="Arial" w:eastAsia="Arial" w:hAnsi="Arial" w:cs="Arial"/>
          <w:sz w:val="20"/>
          <w:szCs w:val="20"/>
        </w:rPr>
        <w:t>In the event that</w:t>
      </w:r>
      <w:proofErr w:type="gramEnd"/>
      <w:r w:rsidR="00536231">
        <w:rPr>
          <w:rFonts w:ascii="Arial" w:eastAsia="Arial" w:hAnsi="Arial" w:cs="Arial"/>
          <w:sz w:val="20"/>
          <w:szCs w:val="20"/>
        </w:rPr>
        <w:t xml:space="preserve"> </w:t>
      </w:r>
      <w:r w:rsidRPr="00F159CF">
        <w:rPr>
          <w:rFonts w:ascii="Arial" w:eastAsia="Arial" w:hAnsi="Arial" w:cs="Arial"/>
          <w:sz w:val="20"/>
          <w:szCs w:val="20"/>
        </w:rPr>
        <w:t>Subrecipient cannot make the previous assurances then it meets the</w:t>
      </w:r>
      <w:r w:rsidR="00536231">
        <w:rPr>
          <w:rFonts w:ascii="Arial" w:eastAsia="Arial" w:hAnsi="Arial" w:cs="Arial"/>
          <w:sz w:val="20"/>
          <w:szCs w:val="20"/>
        </w:rPr>
        <w:t xml:space="preserve"> </w:t>
      </w:r>
      <w:r w:rsidRPr="00F159CF">
        <w:rPr>
          <w:rFonts w:ascii="Arial" w:eastAsia="Arial" w:hAnsi="Arial" w:cs="Arial"/>
          <w:sz w:val="20"/>
          <w:szCs w:val="20"/>
        </w:rPr>
        <w:t>requirements for non-Federal audits of for-profit organizations.</w:t>
      </w:r>
      <w:r w:rsidR="00536231">
        <w:rPr>
          <w:rFonts w:ascii="Arial" w:eastAsia="Arial" w:hAnsi="Arial" w:cs="Arial"/>
          <w:sz w:val="20"/>
          <w:szCs w:val="20"/>
        </w:rPr>
        <w:t xml:space="preserve"> </w:t>
      </w:r>
      <w:r w:rsidRPr="00F159CF">
        <w:rPr>
          <w:rFonts w:ascii="Arial" w:eastAsia="Arial" w:hAnsi="Arial" w:cs="Arial"/>
          <w:sz w:val="20"/>
          <w:szCs w:val="20"/>
        </w:rPr>
        <w:t>A for-profit organization is required to have a non-Federal audit if, during its fiscal year, it expended a total of USD $750,000 or more under one or more federal award (as a direct grantee and/or under a consortium participant).</w:t>
      </w:r>
      <w:r w:rsidR="00536231">
        <w:rPr>
          <w:rFonts w:ascii="Arial" w:eastAsia="Arial" w:hAnsi="Arial" w:cs="Arial"/>
          <w:sz w:val="20"/>
          <w:szCs w:val="20"/>
        </w:rPr>
        <w:t xml:space="preserve"> </w:t>
      </w:r>
      <w:r w:rsidRPr="00F159CF">
        <w:rPr>
          <w:rFonts w:ascii="Arial" w:eastAsia="Arial" w:hAnsi="Arial" w:cs="Arial"/>
          <w:sz w:val="20"/>
          <w:szCs w:val="20"/>
        </w:rPr>
        <w:t>45 CFR part 75.501(h)</w:t>
      </w:r>
      <w:r w:rsidR="00536231">
        <w:rPr>
          <w:rFonts w:ascii="Arial" w:eastAsia="Arial" w:hAnsi="Arial" w:cs="Arial"/>
          <w:sz w:val="20"/>
          <w:szCs w:val="20"/>
        </w:rPr>
        <w:t xml:space="preserve"> </w:t>
      </w:r>
      <w:r w:rsidRPr="00F159CF">
        <w:rPr>
          <w:rFonts w:ascii="Arial" w:eastAsia="Arial" w:hAnsi="Arial" w:cs="Arial"/>
          <w:sz w:val="20"/>
          <w:szCs w:val="20"/>
        </w:rPr>
        <w:t xml:space="preserve">incorporates the thresholds and deadlines of the Single Audit requirements of Uniform Guidance but provides for-profit organizations two options regarding the type of audit that will satisfy the audit requirements. Subrecipient either may have (1) a financial-related audit (as defined in, and in accordance with, the Government Auditing Standards (commonly known as the "Yellow Book"), GPO stock </w:t>
      </w:r>
      <w:proofErr w:type="gramStart"/>
      <w:r w:rsidRPr="00F159CF">
        <w:rPr>
          <w:rFonts w:ascii="Arial" w:eastAsia="Arial" w:hAnsi="Arial" w:cs="Arial"/>
          <w:sz w:val="20"/>
          <w:szCs w:val="20"/>
        </w:rPr>
        <w:t>020-000-00-265-4,</w:t>
      </w:r>
      <w:proofErr w:type="gramEnd"/>
      <w:r w:rsidRPr="00F159CF">
        <w:rPr>
          <w:rFonts w:ascii="Arial" w:eastAsia="Arial" w:hAnsi="Arial" w:cs="Arial"/>
          <w:sz w:val="20"/>
          <w:szCs w:val="20"/>
        </w:rPr>
        <w:t xml:space="preserve"> of a particular award in accordance with Government Auditing Standards, in those cases where the Subrecipient receives awards under only one federal program, or (2) an audit that meets the requirements of the Single Audit requirements of Uniform Guidance. On an annual basis, the Subrecipient shall provide a copy of any research-related audits to the PTE for review.</w:t>
      </w:r>
    </w:p>
    <w:p w14:paraId="55F1349B" w14:textId="77777777"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u w:val="single"/>
        </w:rPr>
        <w:t>14.</w:t>
      </w:r>
      <w:r w:rsidRPr="00BC757C">
        <w:rPr>
          <w:rFonts w:ascii="Arial" w:eastAsia="Arial" w:hAnsi="Arial" w:cs="Arial"/>
          <w:sz w:val="20"/>
          <w:szCs w:val="20"/>
          <w:u w:val="single"/>
        </w:rPr>
        <w:tab/>
        <w:t>Disputes.</w:t>
      </w:r>
      <w:r w:rsidRPr="00BC757C">
        <w:rPr>
          <w:rFonts w:ascii="Arial" w:eastAsia="Arial" w:hAnsi="Arial" w:cs="Arial"/>
          <w:sz w:val="20"/>
          <w:szCs w:val="20"/>
        </w:rPr>
        <w:t xml:space="preserve">  The parties shall make good faith efforts to attempt to resolve all disputes through informal means. Each party agrees that, prior to resorting to litigation to resolve any dispute, it will confer with the other party to determine whether other procedures that are less expensive or less time-consuming can be adopted to resolve the dispute. </w:t>
      </w:r>
    </w:p>
    <w:p w14:paraId="217BF59A" w14:textId="77777777" w:rsidR="000138E5" w:rsidRPr="00BC757C" w:rsidRDefault="00ED0BC5">
      <w:pPr>
        <w:spacing w:after="160" w:line="256" w:lineRule="auto"/>
        <w:ind w:left="270"/>
        <w:jc w:val="both"/>
        <w:rPr>
          <w:rFonts w:ascii="Arial" w:eastAsia="Arial" w:hAnsi="Arial" w:cs="Arial"/>
          <w:sz w:val="20"/>
          <w:szCs w:val="20"/>
        </w:rPr>
      </w:pPr>
      <w:r w:rsidRPr="00BC757C">
        <w:rPr>
          <w:rFonts w:ascii="Arial" w:eastAsia="Arial" w:hAnsi="Arial" w:cs="Arial"/>
          <w:sz w:val="20"/>
          <w:szCs w:val="20"/>
          <w:u w:val="single"/>
        </w:rPr>
        <w:t>15.</w:t>
      </w:r>
      <w:r w:rsidRPr="00BC757C">
        <w:rPr>
          <w:rFonts w:ascii="Arial" w:eastAsia="Arial" w:hAnsi="Arial" w:cs="Arial"/>
          <w:sz w:val="20"/>
          <w:szCs w:val="20"/>
          <w:u w:val="single"/>
        </w:rPr>
        <w:tab/>
        <w:t>Anti-kickback.</w:t>
      </w:r>
      <w:r w:rsidRPr="00BC757C">
        <w:rPr>
          <w:rFonts w:ascii="Arial" w:eastAsia="Arial" w:hAnsi="Arial" w:cs="Arial"/>
          <w:sz w:val="20"/>
          <w:szCs w:val="20"/>
        </w:rPr>
        <w:t xml:space="preserve">   Subrecipient represents that no part of the total Subaward amount provided herein shall be paid directly or indirectly to any officer or employee of PTE or Federal Awarding Agency as wages, compensation, or gifts in exchange for acting as officer, agent, employee, subcontractor, or consultant to Subrecipient in connection with any work contemplated or performed relative to this Subaward.</w:t>
      </w:r>
    </w:p>
    <w:p w14:paraId="64113FE6" w14:textId="77777777" w:rsidR="00E914F2" w:rsidRPr="008C433C" w:rsidRDefault="00E914F2" w:rsidP="00E914F2">
      <w:pPr>
        <w:rPr>
          <w:b/>
          <w:sz w:val="20"/>
          <w:szCs w:val="20"/>
        </w:rPr>
      </w:pPr>
    </w:p>
    <w:p w14:paraId="1DC4952E" w14:textId="0864B75D" w:rsidR="000138E5" w:rsidRDefault="00ED0BC5">
      <w:pPr>
        <w:rPr>
          <w:rFonts w:ascii="Arial" w:eastAsia="Arial" w:hAnsi="Arial" w:cs="Arial"/>
        </w:rPr>
      </w:pPr>
      <w:r>
        <w:br w:type="page"/>
      </w:r>
    </w:p>
    <w:tbl>
      <w:tblPr>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6"/>
      </w:tblGrid>
      <w:tr w:rsidR="000138E5" w:rsidRPr="00536231" w14:paraId="1BEDE712" w14:textId="77777777">
        <w:tc>
          <w:tcPr>
            <w:tcW w:w="11016" w:type="dxa"/>
            <w:tcBorders>
              <w:top w:val="single" w:sz="4" w:space="0" w:color="000000"/>
              <w:left w:val="single" w:sz="4" w:space="0" w:color="000000"/>
              <w:bottom w:val="single" w:sz="4" w:space="0" w:color="000000"/>
              <w:right w:val="single" w:sz="4" w:space="0" w:color="000000"/>
            </w:tcBorders>
          </w:tcPr>
          <w:p w14:paraId="6BE99EFF" w14:textId="77777777" w:rsidR="00AB7E3A" w:rsidRPr="00536231" w:rsidRDefault="00AB7E3A" w:rsidP="00AB7E3A">
            <w:pPr>
              <w:widowControl w:val="0"/>
              <w:spacing w:line="240" w:lineRule="auto"/>
              <w:jc w:val="center"/>
              <w:rPr>
                <w:rFonts w:ascii="Arial" w:eastAsia="Arial" w:hAnsi="Arial" w:cs="Arial"/>
                <w:color w:val="000000"/>
              </w:rPr>
            </w:pPr>
            <w:r w:rsidRPr="00536231">
              <w:rPr>
                <w:rFonts w:ascii="Arial" w:eastAsia="Arial" w:hAnsi="Arial" w:cs="Arial"/>
                <w:b/>
                <w:color w:val="000000"/>
              </w:rPr>
              <w:lastRenderedPageBreak/>
              <w:t>Subaward Under a Federal Contract</w:t>
            </w:r>
          </w:p>
          <w:p w14:paraId="05899EB5"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Attachment 3A</w:t>
            </w:r>
          </w:p>
          <w:p w14:paraId="0B9A4B24" w14:textId="151F4D45" w:rsidR="000138E5" w:rsidRPr="00536231" w:rsidRDefault="00ED0BC5">
            <w:pPr>
              <w:spacing w:line="240" w:lineRule="auto"/>
              <w:jc w:val="center"/>
              <w:rPr>
                <w:rFonts w:ascii="Arial" w:eastAsia="Arial" w:hAnsi="Arial" w:cs="Arial"/>
                <w:b/>
              </w:rPr>
            </w:pPr>
            <w:r w:rsidRPr="00536231">
              <w:rPr>
                <w:rFonts w:ascii="Arial" w:eastAsia="Arial" w:hAnsi="Arial" w:cs="Arial"/>
                <w:b/>
              </w:rPr>
              <w:t xml:space="preserve">Subcontract No. </w:t>
            </w:r>
            <w:r w:rsidR="00A41F70" w:rsidRPr="00A41F70">
              <w:rPr>
                <w:rFonts w:ascii="Arial" w:eastAsia="Arial" w:hAnsi="Arial" w:cs="Arial"/>
                <w:b/>
              </w:rPr>
              <w:t>20-1</w:t>
            </w:r>
            <w:r w:rsidR="00FC1BE2">
              <w:rPr>
                <w:rFonts w:ascii="Arial" w:eastAsia="Arial" w:hAnsi="Arial" w:cs="Arial"/>
                <w:b/>
              </w:rPr>
              <w:t>8</w:t>
            </w:r>
            <w:r w:rsidR="00A41F70" w:rsidRPr="00A41F70">
              <w:rPr>
                <w:rFonts w:ascii="Arial" w:eastAsia="Arial" w:hAnsi="Arial" w:cs="Arial"/>
                <w:b/>
              </w:rPr>
              <w:t>-01-0X</w:t>
            </w:r>
          </w:p>
          <w:p w14:paraId="39415F33" w14:textId="783DB8E0" w:rsidR="003721A3" w:rsidRPr="00536231" w:rsidRDefault="003721A3">
            <w:pPr>
              <w:spacing w:line="240" w:lineRule="auto"/>
              <w:jc w:val="center"/>
              <w:rPr>
                <w:rFonts w:ascii="Arial" w:eastAsia="Arial" w:hAnsi="Arial" w:cs="Arial"/>
              </w:rPr>
            </w:pPr>
          </w:p>
        </w:tc>
      </w:tr>
    </w:tbl>
    <w:p w14:paraId="10C65238" w14:textId="77777777" w:rsidR="000138E5" w:rsidRPr="00536231" w:rsidRDefault="000138E5">
      <w:pPr>
        <w:rPr>
          <w:rFonts w:ascii="Arial" w:eastAsia="Arial" w:hAnsi="Arial" w:cs="Arial"/>
        </w:rPr>
      </w:pPr>
    </w:p>
    <w:p w14:paraId="234CD60F" w14:textId="77777777" w:rsidR="000138E5" w:rsidRPr="00536231" w:rsidRDefault="000138E5">
      <w:pPr>
        <w:rPr>
          <w:rFonts w:ascii="Arial" w:eastAsia="Arial" w:hAnsi="Arial" w:cs="Arial"/>
        </w:rPr>
      </w:pPr>
    </w:p>
    <w:tbl>
      <w:tblPr>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6"/>
      </w:tblGrid>
      <w:tr w:rsidR="000138E5" w:rsidRPr="00536231" w14:paraId="6964341B" w14:textId="77777777">
        <w:tc>
          <w:tcPr>
            <w:tcW w:w="11016" w:type="dxa"/>
            <w:tcBorders>
              <w:top w:val="single" w:sz="4" w:space="0" w:color="000000"/>
              <w:left w:val="single" w:sz="4" w:space="0" w:color="000000"/>
              <w:bottom w:val="single" w:sz="4" w:space="0" w:color="000000"/>
              <w:right w:val="single" w:sz="4" w:space="0" w:color="000000"/>
            </w:tcBorders>
          </w:tcPr>
          <w:p w14:paraId="47363F02" w14:textId="77777777" w:rsidR="00AB7E3A" w:rsidRPr="00536231" w:rsidRDefault="00AB7E3A" w:rsidP="00AB7E3A">
            <w:pPr>
              <w:widowControl w:val="0"/>
              <w:spacing w:line="240" w:lineRule="auto"/>
              <w:jc w:val="center"/>
              <w:rPr>
                <w:rFonts w:ascii="Arial" w:eastAsia="Arial" w:hAnsi="Arial" w:cs="Arial"/>
                <w:color w:val="000000"/>
              </w:rPr>
            </w:pPr>
            <w:r w:rsidRPr="00536231">
              <w:rPr>
                <w:rFonts w:ascii="Arial" w:eastAsia="Arial" w:hAnsi="Arial" w:cs="Arial"/>
                <w:b/>
                <w:color w:val="000000"/>
              </w:rPr>
              <w:t>Subaward Under a Federal Contract</w:t>
            </w:r>
          </w:p>
          <w:p w14:paraId="4468F3EC"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Attachment 3B</w:t>
            </w:r>
          </w:p>
          <w:p w14:paraId="096284DF" w14:textId="6CE41B84" w:rsidR="000138E5" w:rsidRPr="00536231" w:rsidRDefault="00ED0BC5">
            <w:pPr>
              <w:spacing w:line="240" w:lineRule="auto"/>
              <w:jc w:val="center"/>
              <w:rPr>
                <w:rFonts w:ascii="Arial" w:eastAsia="Arial" w:hAnsi="Arial" w:cs="Arial"/>
                <w:b/>
              </w:rPr>
            </w:pPr>
            <w:r w:rsidRPr="00536231">
              <w:rPr>
                <w:rFonts w:ascii="Arial" w:eastAsia="Arial" w:hAnsi="Arial" w:cs="Arial"/>
                <w:b/>
              </w:rPr>
              <w:t xml:space="preserve">Subcontract No. </w:t>
            </w:r>
            <w:r w:rsidR="00A41F70" w:rsidRPr="00A41F70">
              <w:rPr>
                <w:rFonts w:ascii="Arial" w:eastAsia="Arial" w:hAnsi="Arial" w:cs="Arial"/>
                <w:b/>
              </w:rPr>
              <w:t>20-1</w:t>
            </w:r>
            <w:r w:rsidR="00FC1BE2">
              <w:rPr>
                <w:rFonts w:ascii="Arial" w:eastAsia="Arial" w:hAnsi="Arial" w:cs="Arial"/>
                <w:b/>
              </w:rPr>
              <w:t>8</w:t>
            </w:r>
            <w:r w:rsidR="00A41F70" w:rsidRPr="00A41F70">
              <w:rPr>
                <w:rFonts w:ascii="Arial" w:eastAsia="Arial" w:hAnsi="Arial" w:cs="Arial"/>
                <w:b/>
              </w:rPr>
              <w:t>-01-0X</w:t>
            </w:r>
          </w:p>
          <w:p w14:paraId="23901436" w14:textId="72EA6B26" w:rsidR="003721A3" w:rsidRPr="00536231" w:rsidRDefault="003721A3">
            <w:pPr>
              <w:spacing w:line="240" w:lineRule="auto"/>
              <w:jc w:val="center"/>
              <w:rPr>
                <w:rFonts w:ascii="Arial" w:eastAsia="Arial" w:hAnsi="Arial" w:cs="Arial"/>
              </w:rPr>
            </w:pPr>
          </w:p>
        </w:tc>
      </w:tr>
    </w:tbl>
    <w:p w14:paraId="442FDD81" w14:textId="77777777" w:rsidR="000138E5" w:rsidRPr="00536231" w:rsidRDefault="000138E5">
      <w:pPr>
        <w:rPr>
          <w:rFonts w:ascii="Arial" w:eastAsia="Arial" w:hAnsi="Arial" w:cs="Arial"/>
        </w:rPr>
      </w:pPr>
    </w:p>
    <w:p w14:paraId="7B5174B4" w14:textId="77777777" w:rsidR="000138E5" w:rsidRPr="00536231" w:rsidRDefault="000138E5">
      <w:pPr>
        <w:rPr>
          <w:rFonts w:ascii="Arial" w:eastAsia="Arial" w:hAnsi="Arial" w:cs="Arial"/>
        </w:rPr>
      </w:pPr>
    </w:p>
    <w:tbl>
      <w:tblPr>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6"/>
      </w:tblGrid>
      <w:tr w:rsidR="000138E5" w:rsidRPr="00536231" w14:paraId="5DE3B153" w14:textId="77777777">
        <w:tc>
          <w:tcPr>
            <w:tcW w:w="11016" w:type="dxa"/>
            <w:tcBorders>
              <w:top w:val="single" w:sz="4" w:space="0" w:color="000000"/>
              <w:left w:val="single" w:sz="4" w:space="0" w:color="000000"/>
              <w:bottom w:val="single" w:sz="4" w:space="0" w:color="000000"/>
              <w:right w:val="single" w:sz="4" w:space="0" w:color="000000"/>
            </w:tcBorders>
          </w:tcPr>
          <w:p w14:paraId="4BB38EFD" w14:textId="77777777" w:rsidR="00AB7E3A" w:rsidRPr="00536231" w:rsidRDefault="00AB7E3A" w:rsidP="00AB7E3A">
            <w:pPr>
              <w:widowControl w:val="0"/>
              <w:spacing w:line="240" w:lineRule="auto"/>
              <w:jc w:val="center"/>
              <w:rPr>
                <w:rFonts w:ascii="Arial" w:eastAsia="Arial" w:hAnsi="Arial" w:cs="Arial"/>
                <w:color w:val="000000"/>
              </w:rPr>
            </w:pPr>
            <w:r w:rsidRPr="00536231">
              <w:rPr>
                <w:rFonts w:ascii="Arial" w:eastAsia="Arial" w:hAnsi="Arial" w:cs="Arial"/>
                <w:b/>
                <w:color w:val="000000"/>
              </w:rPr>
              <w:t>Subaward Under a Federal Contract</w:t>
            </w:r>
          </w:p>
          <w:p w14:paraId="6676E1B9"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Attachment 3B, Page 2</w:t>
            </w:r>
          </w:p>
          <w:p w14:paraId="79BE69D1"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color w:val="000000"/>
              </w:rPr>
              <w:t>Place of Performance &amp; Highest Compensated Officers</w:t>
            </w:r>
          </w:p>
          <w:p w14:paraId="18EE818C" w14:textId="5F32512C" w:rsidR="000138E5" w:rsidRPr="00536231" w:rsidRDefault="00ED0BC5">
            <w:pPr>
              <w:spacing w:line="240" w:lineRule="auto"/>
              <w:jc w:val="center"/>
              <w:rPr>
                <w:rFonts w:ascii="Arial" w:eastAsia="Arial" w:hAnsi="Arial" w:cs="Arial"/>
                <w:b/>
              </w:rPr>
            </w:pPr>
            <w:r w:rsidRPr="00536231">
              <w:rPr>
                <w:rFonts w:ascii="Arial" w:eastAsia="Arial" w:hAnsi="Arial" w:cs="Arial"/>
                <w:b/>
              </w:rPr>
              <w:t xml:space="preserve">Subcontract No. </w:t>
            </w:r>
            <w:r w:rsidR="00A41F70" w:rsidRPr="00A41F70">
              <w:rPr>
                <w:rFonts w:ascii="Arial" w:eastAsia="Arial" w:hAnsi="Arial" w:cs="Arial"/>
                <w:b/>
              </w:rPr>
              <w:t>20-1</w:t>
            </w:r>
            <w:r w:rsidR="00FC1BE2">
              <w:rPr>
                <w:rFonts w:ascii="Arial" w:eastAsia="Arial" w:hAnsi="Arial" w:cs="Arial"/>
                <w:b/>
              </w:rPr>
              <w:t>8</w:t>
            </w:r>
            <w:r w:rsidR="00A41F70" w:rsidRPr="00A41F70">
              <w:rPr>
                <w:rFonts w:ascii="Arial" w:eastAsia="Arial" w:hAnsi="Arial" w:cs="Arial"/>
                <w:b/>
              </w:rPr>
              <w:t>-01-0X</w:t>
            </w:r>
          </w:p>
          <w:p w14:paraId="10EC8CD6" w14:textId="261D8D43" w:rsidR="003721A3" w:rsidRPr="00536231" w:rsidRDefault="003721A3">
            <w:pPr>
              <w:spacing w:line="240" w:lineRule="auto"/>
              <w:jc w:val="center"/>
              <w:rPr>
                <w:rFonts w:ascii="Arial" w:eastAsia="Arial" w:hAnsi="Arial" w:cs="Arial"/>
              </w:rPr>
            </w:pPr>
          </w:p>
        </w:tc>
      </w:tr>
    </w:tbl>
    <w:p w14:paraId="0316B737" w14:textId="77777777" w:rsidR="000138E5" w:rsidRPr="00536231" w:rsidRDefault="000138E5">
      <w:pPr>
        <w:rPr>
          <w:rFonts w:ascii="Arial" w:eastAsia="Arial" w:hAnsi="Arial" w:cs="Arial"/>
        </w:rPr>
      </w:pPr>
    </w:p>
    <w:p w14:paraId="197F6856" w14:textId="77777777" w:rsidR="000138E5" w:rsidRPr="00536231" w:rsidRDefault="000138E5">
      <w:pPr>
        <w:rPr>
          <w:rFonts w:ascii="Arial" w:eastAsia="Arial" w:hAnsi="Arial" w:cs="Arial"/>
        </w:rPr>
      </w:pPr>
    </w:p>
    <w:tbl>
      <w:tblPr>
        <w:tblW w:w="1099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98"/>
      </w:tblGrid>
      <w:tr w:rsidR="000138E5" w:rsidRPr="00536231" w14:paraId="5F0B17B7" w14:textId="77777777">
        <w:tc>
          <w:tcPr>
            <w:tcW w:w="10998" w:type="dxa"/>
          </w:tcPr>
          <w:p w14:paraId="5DDD0AD5" w14:textId="77777777" w:rsidR="00AB7E3A" w:rsidRPr="00536231" w:rsidRDefault="00AB7E3A" w:rsidP="00AB7E3A">
            <w:pPr>
              <w:widowControl w:val="0"/>
              <w:spacing w:line="240" w:lineRule="auto"/>
              <w:jc w:val="center"/>
              <w:rPr>
                <w:rFonts w:ascii="Arial" w:eastAsia="Arial" w:hAnsi="Arial" w:cs="Arial"/>
                <w:color w:val="000000"/>
              </w:rPr>
            </w:pPr>
            <w:r w:rsidRPr="00536231">
              <w:rPr>
                <w:rFonts w:ascii="Arial" w:eastAsia="Arial" w:hAnsi="Arial" w:cs="Arial"/>
                <w:b/>
                <w:color w:val="000000"/>
              </w:rPr>
              <w:t>Subaward Under a Federal Contract</w:t>
            </w:r>
          </w:p>
          <w:p w14:paraId="711D6CC0"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 xml:space="preserve">Attachment 4 </w:t>
            </w:r>
          </w:p>
          <w:p w14:paraId="10E1FF09"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Subcontractor Statement of Work and Reporting Requirements</w:t>
            </w:r>
          </w:p>
          <w:p w14:paraId="4901A45B" w14:textId="2860E5F1" w:rsidR="000138E5" w:rsidRPr="00536231" w:rsidRDefault="00ED0BC5">
            <w:pPr>
              <w:spacing w:line="240" w:lineRule="auto"/>
              <w:jc w:val="center"/>
              <w:rPr>
                <w:rFonts w:ascii="Arial" w:eastAsia="Arial" w:hAnsi="Arial" w:cs="Arial"/>
              </w:rPr>
            </w:pPr>
            <w:r w:rsidRPr="00536231">
              <w:rPr>
                <w:rFonts w:ascii="Arial" w:eastAsia="Arial" w:hAnsi="Arial" w:cs="Arial"/>
                <w:b/>
              </w:rPr>
              <w:t xml:space="preserve">Subcontract No. </w:t>
            </w:r>
            <w:r w:rsidR="00A41F70" w:rsidRPr="00A41F70">
              <w:rPr>
                <w:rFonts w:ascii="Arial" w:eastAsia="Arial" w:hAnsi="Arial" w:cs="Arial"/>
                <w:b/>
              </w:rPr>
              <w:t>20-1</w:t>
            </w:r>
            <w:r w:rsidR="00FC1BE2">
              <w:rPr>
                <w:rFonts w:ascii="Arial" w:eastAsia="Arial" w:hAnsi="Arial" w:cs="Arial"/>
                <w:b/>
              </w:rPr>
              <w:t>8</w:t>
            </w:r>
            <w:r w:rsidR="00A41F70" w:rsidRPr="00A41F70">
              <w:rPr>
                <w:rFonts w:ascii="Arial" w:eastAsia="Arial" w:hAnsi="Arial" w:cs="Arial"/>
                <w:b/>
              </w:rPr>
              <w:t>-01-0X</w:t>
            </w:r>
          </w:p>
        </w:tc>
      </w:tr>
    </w:tbl>
    <w:p w14:paraId="4799AD75" w14:textId="77777777" w:rsidR="000138E5" w:rsidRPr="00536231" w:rsidRDefault="000138E5">
      <w:pPr>
        <w:rPr>
          <w:rFonts w:ascii="Arial" w:eastAsia="Arial" w:hAnsi="Arial" w:cs="Arial"/>
        </w:rPr>
      </w:pPr>
    </w:p>
    <w:p w14:paraId="6DA04382" w14:textId="77777777" w:rsidR="000138E5" w:rsidRPr="00536231" w:rsidRDefault="000138E5">
      <w:pPr>
        <w:rPr>
          <w:rFonts w:ascii="Arial" w:eastAsia="Arial" w:hAnsi="Arial" w:cs="Arial"/>
        </w:rPr>
      </w:pPr>
    </w:p>
    <w:tbl>
      <w:tblPr>
        <w:tblW w:w="1099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98"/>
      </w:tblGrid>
      <w:tr w:rsidR="000138E5" w14:paraId="18D8AFD0" w14:textId="77777777">
        <w:tc>
          <w:tcPr>
            <w:tcW w:w="10998" w:type="dxa"/>
            <w:tcBorders>
              <w:top w:val="single" w:sz="4" w:space="0" w:color="000000"/>
              <w:left w:val="single" w:sz="4" w:space="0" w:color="000000"/>
              <w:bottom w:val="single" w:sz="4" w:space="0" w:color="000000"/>
              <w:right w:val="single" w:sz="4" w:space="0" w:color="000000"/>
            </w:tcBorders>
          </w:tcPr>
          <w:p w14:paraId="2F2F983D" w14:textId="77777777" w:rsidR="00AB7E3A" w:rsidRPr="00536231" w:rsidRDefault="00AB7E3A" w:rsidP="00AB7E3A">
            <w:pPr>
              <w:widowControl w:val="0"/>
              <w:spacing w:line="240" w:lineRule="auto"/>
              <w:jc w:val="center"/>
              <w:rPr>
                <w:rFonts w:ascii="Arial" w:eastAsia="Arial" w:hAnsi="Arial" w:cs="Arial"/>
                <w:color w:val="000000"/>
              </w:rPr>
            </w:pPr>
            <w:r w:rsidRPr="00536231">
              <w:rPr>
                <w:rFonts w:ascii="Arial" w:eastAsia="Arial" w:hAnsi="Arial" w:cs="Arial"/>
                <w:b/>
                <w:color w:val="000000"/>
              </w:rPr>
              <w:t>Subaward Under a Federal Contract</w:t>
            </w:r>
          </w:p>
          <w:p w14:paraId="35B6C92E"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Attachment 5</w:t>
            </w:r>
          </w:p>
          <w:p w14:paraId="4050BB88" w14:textId="77777777" w:rsidR="000138E5" w:rsidRPr="00536231" w:rsidRDefault="00ED0BC5">
            <w:pPr>
              <w:spacing w:line="240" w:lineRule="auto"/>
              <w:jc w:val="center"/>
              <w:rPr>
                <w:rFonts w:ascii="Arial" w:eastAsia="Arial" w:hAnsi="Arial" w:cs="Arial"/>
              </w:rPr>
            </w:pPr>
            <w:r w:rsidRPr="00536231">
              <w:rPr>
                <w:rFonts w:ascii="Arial" w:eastAsia="Arial" w:hAnsi="Arial" w:cs="Arial"/>
                <w:b/>
              </w:rPr>
              <w:t>Payment Schedule</w:t>
            </w:r>
          </w:p>
          <w:p w14:paraId="743737BB" w14:textId="28622A0A" w:rsidR="000138E5" w:rsidRPr="00536231" w:rsidRDefault="00ED0BC5">
            <w:pPr>
              <w:spacing w:line="240" w:lineRule="auto"/>
              <w:jc w:val="center"/>
              <w:rPr>
                <w:rFonts w:ascii="Arial" w:eastAsia="Arial" w:hAnsi="Arial" w:cs="Arial"/>
              </w:rPr>
            </w:pPr>
            <w:r w:rsidRPr="00536231">
              <w:rPr>
                <w:rFonts w:ascii="Arial" w:eastAsia="Arial" w:hAnsi="Arial" w:cs="Arial"/>
                <w:b/>
              </w:rPr>
              <w:t xml:space="preserve">Subcontract No. </w:t>
            </w:r>
            <w:r w:rsidR="006D5703" w:rsidRPr="006D5703">
              <w:rPr>
                <w:rFonts w:ascii="Arial" w:eastAsia="Arial" w:hAnsi="Arial" w:cs="Arial"/>
                <w:b/>
              </w:rPr>
              <w:t>20-1</w:t>
            </w:r>
            <w:r w:rsidR="00FC1BE2">
              <w:rPr>
                <w:rFonts w:ascii="Arial" w:eastAsia="Arial" w:hAnsi="Arial" w:cs="Arial"/>
                <w:b/>
              </w:rPr>
              <w:t>8</w:t>
            </w:r>
            <w:r w:rsidR="006D5703" w:rsidRPr="006D5703">
              <w:rPr>
                <w:rFonts w:ascii="Arial" w:eastAsia="Arial" w:hAnsi="Arial" w:cs="Arial"/>
                <w:b/>
              </w:rPr>
              <w:t>-01-0X</w:t>
            </w:r>
          </w:p>
          <w:p w14:paraId="0561ED49" w14:textId="4946126D" w:rsidR="000138E5" w:rsidRDefault="000138E5">
            <w:pPr>
              <w:spacing w:line="240" w:lineRule="auto"/>
              <w:jc w:val="center"/>
              <w:rPr>
                <w:rFonts w:ascii="Arial" w:eastAsia="Arial" w:hAnsi="Arial" w:cs="Arial"/>
              </w:rPr>
            </w:pPr>
          </w:p>
        </w:tc>
      </w:tr>
    </w:tbl>
    <w:p w14:paraId="4991DD3D" w14:textId="0FD7041C" w:rsidR="00891180" w:rsidRPr="00891180" w:rsidRDefault="00067407" w:rsidP="00891180">
      <w:pPr>
        <w:rPr>
          <w:rFonts w:ascii="Arial" w:eastAsia="Arial" w:hAnsi="Arial" w:cs="Arial"/>
        </w:rPr>
      </w:pPr>
      <w:r>
        <w:rPr>
          <w:rFonts w:ascii="Arial" w:eastAsia="Arial" w:hAnsi="Arial" w:cs="Arial"/>
        </w:rPr>
        <w:t>.</w:t>
      </w:r>
    </w:p>
    <w:p w14:paraId="4BDD6B12" w14:textId="77777777" w:rsidR="000138E5" w:rsidRDefault="000138E5">
      <w:pPr>
        <w:rPr>
          <w:rFonts w:ascii="Arial" w:eastAsia="Arial" w:hAnsi="Arial" w:cs="Arial"/>
        </w:rPr>
      </w:pPr>
    </w:p>
    <w:p w14:paraId="08616756" w14:textId="77777777" w:rsidR="000138E5" w:rsidRDefault="00ED0BC5">
      <w:pPr>
        <w:rPr>
          <w:rFonts w:ascii="Arial" w:eastAsia="Arial" w:hAnsi="Arial" w:cs="Arial"/>
        </w:rPr>
      </w:pPr>
      <w:r>
        <w:br w:type="page"/>
      </w:r>
    </w:p>
    <w:tbl>
      <w:tblPr>
        <w:tblW w:w="10649"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49"/>
      </w:tblGrid>
      <w:tr w:rsidR="000138E5" w14:paraId="01C37CF0" w14:textId="77777777">
        <w:tc>
          <w:tcPr>
            <w:tcW w:w="10649" w:type="dxa"/>
          </w:tcPr>
          <w:p w14:paraId="7E81A0DD" w14:textId="77777777" w:rsidR="00AB7E3A" w:rsidRDefault="00AB7E3A" w:rsidP="00AB7E3A">
            <w:pPr>
              <w:widowControl w:val="0"/>
              <w:spacing w:line="240" w:lineRule="auto"/>
              <w:jc w:val="center"/>
              <w:rPr>
                <w:rFonts w:ascii="Arial" w:eastAsia="Arial" w:hAnsi="Arial" w:cs="Arial"/>
                <w:color w:val="000000"/>
              </w:rPr>
            </w:pPr>
            <w:bookmarkStart w:id="1" w:name="_Hlk58256809"/>
            <w:r>
              <w:rPr>
                <w:rFonts w:ascii="Arial" w:eastAsia="Arial" w:hAnsi="Arial" w:cs="Arial"/>
                <w:b/>
                <w:color w:val="000000"/>
              </w:rPr>
              <w:lastRenderedPageBreak/>
              <w:t>Subaward Under a Federal Contract</w:t>
            </w:r>
          </w:p>
          <w:p w14:paraId="161D22F1" w14:textId="77777777" w:rsidR="000138E5" w:rsidRDefault="00ED0BC5">
            <w:pPr>
              <w:spacing w:line="240" w:lineRule="auto"/>
              <w:jc w:val="center"/>
              <w:rPr>
                <w:rFonts w:ascii="Arial" w:eastAsia="Arial" w:hAnsi="Arial" w:cs="Arial"/>
              </w:rPr>
            </w:pPr>
            <w:r>
              <w:rPr>
                <w:rFonts w:ascii="Arial" w:eastAsia="Arial" w:hAnsi="Arial" w:cs="Arial"/>
                <w:b/>
              </w:rPr>
              <w:t>Attachment 6</w:t>
            </w:r>
          </w:p>
          <w:p w14:paraId="76D2318B" w14:textId="77777777" w:rsidR="000138E5" w:rsidRDefault="00ED0BC5">
            <w:pPr>
              <w:spacing w:line="240" w:lineRule="auto"/>
              <w:jc w:val="center"/>
              <w:rPr>
                <w:rFonts w:ascii="Arial" w:eastAsia="Arial" w:hAnsi="Arial" w:cs="Arial"/>
              </w:rPr>
            </w:pPr>
            <w:r>
              <w:rPr>
                <w:rFonts w:ascii="Arial" w:eastAsia="Arial" w:hAnsi="Arial" w:cs="Arial"/>
                <w:b/>
              </w:rPr>
              <w:t>Federal Contract Terms and Conditions</w:t>
            </w:r>
          </w:p>
          <w:p w14:paraId="78C391F6" w14:textId="58F39327" w:rsidR="000138E5" w:rsidRDefault="00ED0BC5">
            <w:pPr>
              <w:spacing w:line="240" w:lineRule="auto"/>
              <w:jc w:val="center"/>
              <w:rPr>
                <w:rFonts w:ascii="Arial" w:eastAsia="Arial" w:hAnsi="Arial" w:cs="Arial"/>
                <w:sz w:val="24"/>
                <w:szCs w:val="24"/>
              </w:rPr>
            </w:pPr>
            <w:r>
              <w:rPr>
                <w:rFonts w:ascii="Arial" w:eastAsia="Arial" w:hAnsi="Arial" w:cs="Arial"/>
                <w:b/>
              </w:rPr>
              <w:t xml:space="preserve">Subcontract No. </w:t>
            </w:r>
            <w:r w:rsidR="003834D9" w:rsidRPr="003834D9">
              <w:rPr>
                <w:rFonts w:ascii="Arial" w:eastAsia="Arial" w:hAnsi="Arial" w:cs="Arial"/>
                <w:b/>
              </w:rPr>
              <w:t>20-1</w:t>
            </w:r>
            <w:r w:rsidR="00723A96">
              <w:rPr>
                <w:rFonts w:ascii="Arial" w:eastAsia="Arial" w:hAnsi="Arial" w:cs="Arial"/>
                <w:b/>
              </w:rPr>
              <w:t>8</w:t>
            </w:r>
            <w:r w:rsidR="003834D9" w:rsidRPr="003834D9">
              <w:rPr>
                <w:rFonts w:ascii="Arial" w:eastAsia="Arial" w:hAnsi="Arial" w:cs="Arial"/>
                <w:b/>
              </w:rPr>
              <w:t>-01-0X</w:t>
            </w:r>
          </w:p>
        </w:tc>
      </w:tr>
      <w:bookmarkEnd w:id="1"/>
    </w:tbl>
    <w:p w14:paraId="439CAC53" w14:textId="77777777" w:rsidR="000138E5" w:rsidRDefault="000138E5">
      <w:pPr>
        <w:spacing w:after="160" w:line="259" w:lineRule="auto"/>
        <w:rPr>
          <w:rFonts w:ascii="Arial" w:eastAsia="Arial" w:hAnsi="Arial" w:cs="Arial"/>
          <w:sz w:val="20"/>
          <w:szCs w:val="20"/>
        </w:rPr>
      </w:pPr>
    </w:p>
    <w:p w14:paraId="479C7C71" w14:textId="77777777" w:rsidR="000138E5" w:rsidRDefault="000138E5">
      <w:pPr>
        <w:spacing w:after="160" w:line="259" w:lineRule="auto"/>
        <w:rPr>
          <w:rFonts w:ascii="Arial" w:eastAsia="Arial" w:hAnsi="Arial" w:cs="Arial"/>
          <w:sz w:val="20"/>
          <w:szCs w:val="20"/>
        </w:rPr>
      </w:pPr>
    </w:p>
    <w:p w14:paraId="595ED962" w14:textId="77777777" w:rsidR="000138E5" w:rsidRDefault="00ED0BC5">
      <w:pPr>
        <w:spacing w:after="160" w:line="259" w:lineRule="auto"/>
        <w:rPr>
          <w:rFonts w:ascii="Arial" w:eastAsia="Arial" w:hAnsi="Arial" w:cs="Arial"/>
          <w:sz w:val="20"/>
          <w:szCs w:val="20"/>
        </w:rPr>
      </w:pPr>
      <w:r>
        <w:rPr>
          <w:rFonts w:ascii="Arial" w:eastAsia="Arial" w:hAnsi="Arial" w:cs="Arial"/>
          <w:sz w:val="20"/>
          <w:szCs w:val="20"/>
        </w:rPr>
        <w:t>Subcontractor is subject to the terms and conditions included below. Where appropriate, the following modifications are made to the specific terms herein:</w:t>
      </w:r>
    </w:p>
    <w:p w14:paraId="26C678BE" w14:textId="77777777" w:rsidR="000138E5" w:rsidRDefault="000138E5">
      <w:pPr>
        <w:spacing w:after="160" w:line="259" w:lineRule="auto"/>
        <w:rPr>
          <w:rFonts w:ascii="Arial" w:eastAsia="Arial" w:hAnsi="Arial" w:cs="Arial"/>
          <w:sz w:val="20"/>
          <w:szCs w:val="20"/>
        </w:rPr>
      </w:pPr>
    </w:p>
    <w:p w14:paraId="2712D955" w14:textId="77777777" w:rsidR="000138E5" w:rsidRDefault="00ED0BC5">
      <w:pPr>
        <w:spacing w:after="160" w:line="259" w:lineRule="auto"/>
        <w:rPr>
          <w:rFonts w:ascii="Arial" w:eastAsia="Arial" w:hAnsi="Arial" w:cs="Arial"/>
          <w:sz w:val="20"/>
          <w:szCs w:val="20"/>
        </w:rPr>
      </w:pPr>
      <w:r>
        <w:rPr>
          <w:rFonts w:ascii="Arial" w:eastAsia="Arial" w:hAnsi="Arial" w:cs="Arial"/>
          <w:sz w:val="20"/>
          <w:szCs w:val="20"/>
        </w:rPr>
        <w:t>Wherever the terms "Government" or "Federal Awarding Agency" are used, "Contractor" shall be substituted.  Wherever the terms "Contracting Officer" are used, “Contractor Authorized Official” shall be substituted. Wherever the terms "CTO" or "COTR" are used, the "PTE Principal Investigator" shall be substituted.  Wherever the word "Contract" is used, the word "Subaward" shall be substituted.  Wherever the word "Contractor" is used, the word "Subcontractor" shall be substituted. Such substitutions shall not be made in clauses addressing intellectual property, such as 52.227-14, or where it is clear, by the context of the provision itself or the conditions under which it is being applied, that the reference is intended to refer to the Government, its officers or agents, or the Prime Contractor specifically.  References in any provision incorporated by reference herein to the “Disputes” clause shall be construed as references to the “Disputes” provision contained elsewhere in this Subaward.  No provision herein shall be taken to imply any direct access on the part of the Subcontractor to the Disputes process as defined in the terms of the Federal Award.</w:t>
      </w:r>
    </w:p>
    <w:p w14:paraId="19285039" w14:textId="77777777" w:rsidR="000138E5" w:rsidRDefault="000138E5">
      <w:pPr>
        <w:spacing w:after="160" w:line="259" w:lineRule="auto"/>
        <w:rPr>
          <w:rFonts w:ascii="Arial" w:eastAsia="Arial" w:hAnsi="Arial" w:cs="Arial"/>
          <w:sz w:val="20"/>
          <w:szCs w:val="20"/>
        </w:rPr>
      </w:pPr>
    </w:p>
    <w:p w14:paraId="6F4526BC" w14:textId="77777777" w:rsidR="000F0E4D" w:rsidRPr="00035AC5" w:rsidRDefault="000F0E4D" w:rsidP="000F0E4D">
      <w:pPr>
        <w:rPr>
          <w:rFonts w:ascii="Arial" w:eastAsia="Arial" w:hAnsi="Arial" w:cs="Arial"/>
          <w:sz w:val="20"/>
          <w:szCs w:val="20"/>
        </w:rPr>
      </w:pPr>
      <w:r w:rsidRPr="000F0E4D">
        <w:rPr>
          <w:rFonts w:ascii="Arial" w:eastAsia="Arial" w:hAnsi="Arial" w:cs="Arial"/>
        </w:rPr>
        <w:t>1.</w:t>
      </w:r>
      <w:r w:rsidRPr="000F0E4D">
        <w:rPr>
          <w:rFonts w:ascii="Arial" w:eastAsia="Arial" w:hAnsi="Arial" w:cs="Arial"/>
        </w:rPr>
        <w:tab/>
      </w:r>
      <w:r w:rsidRPr="00035AC5">
        <w:rPr>
          <w:rFonts w:ascii="Arial" w:eastAsia="Arial" w:hAnsi="Arial" w:cs="Arial"/>
          <w:sz w:val="20"/>
          <w:szCs w:val="20"/>
        </w:rPr>
        <w:t>Definitions</w:t>
      </w:r>
    </w:p>
    <w:p w14:paraId="4AEBE8D1"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Where used in this Subaward Agreement with an initial capital, the following defined terms have the ascribed meanings:</w:t>
      </w:r>
    </w:p>
    <w:p w14:paraId="574F70C4" w14:textId="77777777" w:rsidR="000F0E4D" w:rsidRPr="00035AC5" w:rsidRDefault="000F0E4D" w:rsidP="000F0E4D">
      <w:pPr>
        <w:rPr>
          <w:rFonts w:ascii="Arial" w:eastAsia="Arial" w:hAnsi="Arial" w:cs="Arial"/>
          <w:sz w:val="20"/>
          <w:szCs w:val="20"/>
        </w:rPr>
      </w:pPr>
    </w:p>
    <w:p w14:paraId="1DA5FD0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“Affiliate” means, with respect to any Party, any company or other legal entity, in whatever country organized, now or hereafter controlling, controlled by, or under common control with such Party, for so long as such control exists.</w:t>
      </w:r>
    </w:p>
    <w:p w14:paraId="03E99A24" w14:textId="77777777" w:rsidR="000F0E4D" w:rsidRPr="00035AC5" w:rsidRDefault="000F0E4D" w:rsidP="000F0E4D">
      <w:pPr>
        <w:rPr>
          <w:rFonts w:ascii="Arial" w:eastAsia="Arial" w:hAnsi="Arial" w:cs="Arial"/>
          <w:sz w:val="20"/>
          <w:szCs w:val="20"/>
        </w:rPr>
      </w:pPr>
    </w:p>
    <w:p w14:paraId="33CB1652"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w:t>
      </w:r>
      <w:proofErr w:type="gramStart"/>
      <w:r w:rsidRPr="00035AC5">
        <w:rPr>
          <w:rFonts w:ascii="Arial" w:eastAsia="Arial" w:hAnsi="Arial" w:cs="Arial"/>
          <w:sz w:val="20"/>
          <w:szCs w:val="20"/>
        </w:rPr>
        <w:t>Create</w:t>
      </w:r>
      <w:proofErr w:type="gramEnd"/>
      <w:r w:rsidRPr="00035AC5">
        <w:rPr>
          <w:rFonts w:ascii="Arial" w:eastAsia="Arial" w:hAnsi="Arial" w:cs="Arial"/>
          <w:sz w:val="20"/>
          <w:szCs w:val="20"/>
        </w:rPr>
        <w:t xml:space="preserve">” or “Created” means to conceive or first actually reduce to practice an invention, or to otherwise cause an Intellectual Property Right to come into existence. </w:t>
      </w:r>
    </w:p>
    <w:p w14:paraId="112406F5" w14:textId="77777777" w:rsidR="000F0E4D" w:rsidRPr="00035AC5" w:rsidRDefault="000F0E4D" w:rsidP="000F0E4D">
      <w:pPr>
        <w:rPr>
          <w:rFonts w:ascii="Arial" w:eastAsia="Arial" w:hAnsi="Arial" w:cs="Arial"/>
          <w:sz w:val="20"/>
          <w:szCs w:val="20"/>
        </w:rPr>
      </w:pPr>
    </w:p>
    <w:p w14:paraId="2E2B9D3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“Data” means computer software, computer software documentation, form, fit and function data, and technical data.</w:t>
      </w:r>
    </w:p>
    <w:p w14:paraId="5A3A9035" w14:textId="77777777" w:rsidR="000F0E4D" w:rsidRPr="00035AC5" w:rsidRDefault="000F0E4D" w:rsidP="000F0E4D">
      <w:pPr>
        <w:rPr>
          <w:rFonts w:ascii="Arial" w:eastAsia="Arial" w:hAnsi="Arial" w:cs="Arial"/>
          <w:sz w:val="20"/>
          <w:szCs w:val="20"/>
        </w:rPr>
      </w:pPr>
    </w:p>
    <w:p w14:paraId="13BB2390" w14:textId="56562C6F"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d.</w:t>
      </w:r>
      <w:r w:rsidRPr="00035AC5">
        <w:rPr>
          <w:rFonts w:ascii="Arial" w:eastAsia="Arial" w:hAnsi="Arial" w:cs="Arial"/>
          <w:sz w:val="20"/>
          <w:szCs w:val="20"/>
        </w:rPr>
        <w:tab/>
        <w:t xml:space="preserve">“Designated Intellectual Property Rights” means any Intellectual Property Rights Created </w:t>
      </w:r>
      <w:proofErr w:type="gramStart"/>
      <w:r w:rsidRPr="00035AC5">
        <w:rPr>
          <w:rFonts w:ascii="Arial" w:eastAsia="Arial" w:hAnsi="Arial" w:cs="Arial"/>
          <w:sz w:val="20"/>
          <w:szCs w:val="20"/>
        </w:rPr>
        <w:t>as a result of</w:t>
      </w:r>
      <w:proofErr w:type="gramEnd"/>
      <w:r w:rsidRPr="00035AC5">
        <w:rPr>
          <w:rFonts w:ascii="Arial" w:eastAsia="Arial" w:hAnsi="Arial" w:cs="Arial"/>
          <w:sz w:val="20"/>
          <w:szCs w:val="20"/>
        </w:rPr>
        <w:t xml:space="preserve"> the work undertaken pursuant to the Attached Statement of Work, Subaward Agreement Attachment </w:t>
      </w:r>
      <w:r w:rsidR="004946A8">
        <w:rPr>
          <w:rFonts w:ascii="Arial" w:eastAsia="Arial" w:hAnsi="Arial" w:cs="Arial"/>
          <w:sz w:val="20"/>
          <w:szCs w:val="20"/>
        </w:rPr>
        <w:t>4</w:t>
      </w:r>
      <w:r w:rsidRPr="00035AC5">
        <w:rPr>
          <w:rFonts w:ascii="Arial" w:eastAsia="Arial" w:hAnsi="Arial" w:cs="Arial"/>
          <w:sz w:val="20"/>
          <w:szCs w:val="20"/>
        </w:rPr>
        <w:t>.</w:t>
      </w:r>
    </w:p>
    <w:p w14:paraId="0D500AC8" w14:textId="77777777" w:rsidR="000F0E4D" w:rsidRPr="00035AC5" w:rsidRDefault="000F0E4D" w:rsidP="000F0E4D">
      <w:pPr>
        <w:rPr>
          <w:rFonts w:ascii="Arial" w:eastAsia="Arial" w:hAnsi="Arial" w:cs="Arial"/>
          <w:sz w:val="20"/>
          <w:szCs w:val="20"/>
        </w:rPr>
      </w:pPr>
    </w:p>
    <w:p w14:paraId="52BA485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e.</w:t>
      </w:r>
      <w:r w:rsidRPr="00035AC5">
        <w:rPr>
          <w:rFonts w:ascii="Arial" w:eastAsia="Arial" w:hAnsi="Arial" w:cs="Arial"/>
          <w:sz w:val="20"/>
          <w:szCs w:val="20"/>
        </w:rPr>
        <w:tab/>
        <w:t>“Designated Product” means any product that embodies, utilizes, or that such product (or the use of such product) is covered by any Designated Intellectual Property Rights.</w:t>
      </w:r>
    </w:p>
    <w:p w14:paraId="4F76E9FB" w14:textId="77777777" w:rsidR="000F0E4D" w:rsidRPr="00035AC5" w:rsidRDefault="000F0E4D" w:rsidP="000F0E4D">
      <w:pPr>
        <w:rPr>
          <w:rFonts w:ascii="Arial" w:eastAsia="Arial" w:hAnsi="Arial" w:cs="Arial"/>
          <w:sz w:val="20"/>
          <w:szCs w:val="20"/>
        </w:rPr>
      </w:pPr>
    </w:p>
    <w:p w14:paraId="1FFB25FE"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f.</w:t>
      </w:r>
      <w:r w:rsidRPr="00035AC5">
        <w:rPr>
          <w:rFonts w:ascii="Arial" w:eastAsia="Arial" w:hAnsi="Arial" w:cs="Arial"/>
          <w:sz w:val="20"/>
          <w:szCs w:val="20"/>
        </w:rPr>
        <w:tab/>
        <w:t>“Government” means the U.S. ARMY Contracting Command on behalf of the Office of the Secretary of Defense, as provided in the TIA.</w:t>
      </w:r>
    </w:p>
    <w:p w14:paraId="00ED32A8" w14:textId="77777777" w:rsidR="000F0E4D" w:rsidRPr="00035AC5" w:rsidRDefault="000F0E4D" w:rsidP="000F0E4D">
      <w:pPr>
        <w:rPr>
          <w:rFonts w:ascii="Arial" w:eastAsia="Arial" w:hAnsi="Arial" w:cs="Arial"/>
          <w:sz w:val="20"/>
          <w:szCs w:val="20"/>
        </w:rPr>
      </w:pPr>
    </w:p>
    <w:p w14:paraId="26BCFF0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g.</w:t>
      </w:r>
      <w:r w:rsidRPr="00035AC5">
        <w:rPr>
          <w:rFonts w:ascii="Arial" w:eastAsia="Arial" w:hAnsi="Arial" w:cs="Arial"/>
          <w:sz w:val="20"/>
          <w:szCs w:val="20"/>
        </w:rPr>
        <w:tab/>
        <w:t>“Intellectual Property Right” means any invention which is or may be patentable or otherwise protectable under Title 35 of the United States Code, copyrightable works (including without limitation, reports, software, and computer codes), Data, and trade secrets.</w:t>
      </w:r>
    </w:p>
    <w:p w14:paraId="3B9122B0" w14:textId="77777777" w:rsidR="000F0E4D" w:rsidRPr="00035AC5" w:rsidRDefault="000F0E4D" w:rsidP="000F0E4D">
      <w:pPr>
        <w:rPr>
          <w:rFonts w:ascii="Arial" w:eastAsia="Arial" w:hAnsi="Arial" w:cs="Arial"/>
          <w:sz w:val="20"/>
          <w:szCs w:val="20"/>
        </w:rPr>
      </w:pPr>
    </w:p>
    <w:p w14:paraId="49EC892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h.</w:t>
      </w:r>
      <w:r w:rsidRPr="00035AC5">
        <w:rPr>
          <w:rFonts w:ascii="Arial" w:eastAsia="Arial" w:hAnsi="Arial" w:cs="Arial"/>
          <w:sz w:val="20"/>
          <w:szCs w:val="20"/>
        </w:rPr>
        <w:tab/>
        <w:t xml:space="preserve">“Net Sales” means, with respect to a Designated Product, the gross amount invoiced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(including, without limitation, an Affiliate of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to unrelated third parties for the sale, lease, or other transfer of the Designated Product, less the following deductions:  </w:t>
      </w: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 xml:space="preserve">) trade, quantity and cash discounts allowed; ii) discounts, refunds, and rebates which effectively reduce the net selling price; and iii) returns and allowances; all solely to the extent that such deductions are in accordance with both U. S. Generally Accepted Accounting Principles (“U.S. GAAP”) 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t>
      </w:r>
      <w:r w:rsidRPr="00035AC5">
        <w:rPr>
          <w:rFonts w:ascii="Arial" w:eastAsia="Arial" w:hAnsi="Arial" w:cs="Arial"/>
          <w:sz w:val="20"/>
          <w:szCs w:val="20"/>
        </w:rPr>
        <w:lastRenderedPageBreak/>
        <w:t xml:space="preserve">company policy for recognition of top-line revenue calculated for reporting purposes and are supported by documentation readily verified by audit. </w:t>
      </w:r>
    </w:p>
    <w:p w14:paraId="12574D3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 xml:space="preserve"> </w:t>
      </w:r>
    </w:p>
    <w:p w14:paraId="3A3A87A8"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“Payment” means any consideration in </w:t>
      </w:r>
      <w:proofErr w:type="gramStart"/>
      <w:r w:rsidRPr="00035AC5">
        <w:rPr>
          <w:rFonts w:ascii="Arial" w:eastAsia="Arial" w:hAnsi="Arial" w:cs="Arial"/>
          <w:sz w:val="20"/>
          <w:szCs w:val="20"/>
        </w:rPr>
        <w:t>any and all</w:t>
      </w:r>
      <w:proofErr w:type="gramEnd"/>
      <w:r w:rsidRPr="00035AC5">
        <w:rPr>
          <w:rFonts w:ascii="Arial" w:eastAsia="Arial" w:hAnsi="Arial" w:cs="Arial"/>
          <w:sz w:val="20"/>
          <w:szCs w:val="20"/>
        </w:rPr>
        <w:t xml:space="preserve"> forms received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(and/or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Affiliates, successors, and/or assignees) in connection with granting a license (or other rights) to Designated Intellectual Property Rights.</w:t>
      </w:r>
    </w:p>
    <w:p w14:paraId="72730CD9" w14:textId="77777777" w:rsidR="000F0E4D" w:rsidRPr="00035AC5" w:rsidRDefault="000F0E4D" w:rsidP="000F0E4D">
      <w:pPr>
        <w:rPr>
          <w:rFonts w:ascii="Arial" w:eastAsia="Arial" w:hAnsi="Arial" w:cs="Arial"/>
          <w:sz w:val="20"/>
          <w:szCs w:val="20"/>
        </w:rPr>
      </w:pPr>
    </w:p>
    <w:p w14:paraId="42C0D259"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j.</w:t>
      </w:r>
      <w:r w:rsidRPr="00035AC5">
        <w:rPr>
          <w:rFonts w:ascii="Arial" w:eastAsia="Arial" w:hAnsi="Arial" w:cs="Arial"/>
          <w:sz w:val="20"/>
          <w:szCs w:val="20"/>
        </w:rPr>
        <w:tab/>
        <w:t>“Subject Invention” means any invention conceived or first actually reduced to practice within the performance of work under this Subaward Agreement.</w:t>
      </w:r>
    </w:p>
    <w:p w14:paraId="7A52815C" w14:textId="77777777" w:rsidR="000F0E4D" w:rsidRPr="00035AC5" w:rsidRDefault="000F0E4D" w:rsidP="000F0E4D">
      <w:pPr>
        <w:rPr>
          <w:rFonts w:ascii="Arial" w:eastAsia="Arial" w:hAnsi="Arial" w:cs="Arial"/>
          <w:sz w:val="20"/>
          <w:szCs w:val="20"/>
        </w:rPr>
      </w:pPr>
    </w:p>
    <w:p w14:paraId="4A39AF3E"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2.</w:t>
      </w:r>
      <w:r w:rsidRPr="00035AC5">
        <w:rPr>
          <w:rFonts w:ascii="Arial" w:eastAsia="Arial" w:hAnsi="Arial" w:cs="Arial"/>
          <w:sz w:val="20"/>
          <w:szCs w:val="20"/>
        </w:rPr>
        <w:tab/>
        <w:t>Project Intellectual Property Rights</w:t>
      </w:r>
    </w:p>
    <w:p w14:paraId="2204AB14" w14:textId="0DD678D1" w:rsidR="000F0E4D" w:rsidRDefault="000F0E4D" w:rsidP="000F0E4D">
      <w:pPr>
        <w:rPr>
          <w:rFonts w:ascii="Arial" w:eastAsia="Arial" w:hAnsi="Arial" w:cs="Arial"/>
          <w:sz w:val="20"/>
          <w:szCs w:val="20"/>
        </w:rPr>
      </w:pPr>
      <w:r w:rsidRPr="00035AC5">
        <w:rPr>
          <w:rFonts w:ascii="Arial" w:eastAsia="Arial" w:hAnsi="Arial" w:cs="Arial"/>
          <w:sz w:val="20"/>
          <w:szCs w:val="20"/>
        </w:rPr>
        <w:t xml:space="preserve">Title to and ownership of any Intellectual Property Rights Created </w:t>
      </w:r>
      <w:proofErr w:type="gramStart"/>
      <w:r w:rsidRPr="00035AC5">
        <w:rPr>
          <w:rFonts w:ascii="Arial" w:eastAsia="Arial" w:hAnsi="Arial" w:cs="Arial"/>
          <w:sz w:val="20"/>
          <w:szCs w:val="20"/>
        </w:rPr>
        <w:t>in the course of</w:t>
      </w:r>
      <w:proofErr w:type="gramEnd"/>
      <w:r w:rsidRPr="00035AC5">
        <w:rPr>
          <w:rFonts w:ascii="Arial" w:eastAsia="Arial" w:hAnsi="Arial" w:cs="Arial"/>
          <w:sz w:val="20"/>
          <w:szCs w:val="20"/>
        </w:rPr>
        <w:t xml:space="preserve"> performance of work under this Subaward Agreement shall be consistent with inventorship and determined in accordance with United States law.  Accordingly, any Intellectual Property Right Created solely by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employees or contractors in the course of performing work under this Subaward Agreement, such that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employees or contractors are the only inventors of such Subject Invention, shall be solely owned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and any Subject Invention made jointly by the employees or agents of both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and </w:t>
      </w:r>
      <w:r w:rsidR="00720682">
        <w:rPr>
          <w:rFonts w:ascii="Arial" w:eastAsia="Arial" w:hAnsi="Arial" w:cs="Arial"/>
          <w:sz w:val="20"/>
          <w:szCs w:val="20"/>
        </w:rPr>
        <w:t>PTE</w:t>
      </w:r>
      <w:r w:rsidRPr="00035AC5">
        <w:rPr>
          <w:rFonts w:ascii="Arial" w:eastAsia="Arial" w:hAnsi="Arial" w:cs="Arial"/>
          <w:sz w:val="20"/>
          <w:szCs w:val="20"/>
        </w:rPr>
        <w:t xml:space="preserve"> in the course of performing work under this Subaward Agreement, such that at least one employee or agent of each of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and </w:t>
      </w:r>
      <w:r w:rsidR="00720682">
        <w:rPr>
          <w:rFonts w:ascii="Arial" w:eastAsia="Arial" w:hAnsi="Arial" w:cs="Arial"/>
          <w:sz w:val="20"/>
          <w:szCs w:val="20"/>
        </w:rPr>
        <w:t>PTE</w:t>
      </w:r>
      <w:r w:rsidRPr="00035AC5">
        <w:rPr>
          <w:rFonts w:ascii="Arial" w:eastAsia="Arial" w:hAnsi="Arial" w:cs="Arial"/>
          <w:sz w:val="20"/>
          <w:szCs w:val="20"/>
        </w:rPr>
        <w:t xml:space="preserve"> is an inventor under United States patent law, shall be held and owned jointly by </w:t>
      </w:r>
      <w:r w:rsidR="00697712">
        <w:rPr>
          <w:rFonts w:ascii="Arial" w:eastAsia="Arial" w:hAnsi="Arial" w:cs="Arial"/>
          <w:sz w:val="20"/>
          <w:szCs w:val="20"/>
        </w:rPr>
        <w:t>PTE</w:t>
      </w:r>
      <w:r w:rsidRPr="00035AC5">
        <w:rPr>
          <w:rFonts w:ascii="Arial" w:eastAsia="Arial" w:hAnsi="Arial" w:cs="Arial"/>
          <w:sz w:val="20"/>
          <w:szCs w:val="20"/>
        </w:rPr>
        <w:t xml:space="preserve"> 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and each of them shall be and hereby are a co-owner of and hold an undivided equal partial interest in such Subject Invention as a tenant in common, subject to the Government’s Rights and with no accounting of either Party to the other.</w:t>
      </w:r>
    </w:p>
    <w:p w14:paraId="5DC1C892" w14:textId="77777777" w:rsidR="00882603" w:rsidRPr="00035AC5" w:rsidRDefault="00882603" w:rsidP="000F0E4D">
      <w:pPr>
        <w:rPr>
          <w:rFonts w:ascii="Arial" w:eastAsia="Arial" w:hAnsi="Arial" w:cs="Arial"/>
          <w:sz w:val="20"/>
          <w:szCs w:val="20"/>
        </w:rPr>
      </w:pPr>
    </w:p>
    <w:p w14:paraId="2823D1A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3.</w:t>
      </w:r>
      <w:r w:rsidRPr="00035AC5">
        <w:rPr>
          <w:rFonts w:ascii="Arial" w:eastAsia="Arial" w:hAnsi="Arial" w:cs="Arial"/>
          <w:sz w:val="20"/>
          <w:szCs w:val="20"/>
        </w:rPr>
        <w:tab/>
        <w:t xml:space="preserve">Government Intellectual Property Rights </w:t>
      </w:r>
    </w:p>
    <w:p w14:paraId="012F57D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Intellectual property is defined to include, but is not limited to, inventions, reports, technical data, software, computer codes and trade secrets.</w:t>
      </w:r>
    </w:p>
    <w:p w14:paraId="1049172B" w14:textId="77777777" w:rsidR="000F0E4D" w:rsidRPr="00035AC5" w:rsidRDefault="000F0E4D" w:rsidP="000F0E4D">
      <w:pPr>
        <w:rPr>
          <w:rFonts w:ascii="Arial" w:eastAsia="Arial" w:hAnsi="Arial" w:cs="Arial"/>
          <w:sz w:val="20"/>
          <w:szCs w:val="20"/>
        </w:rPr>
      </w:pPr>
    </w:p>
    <w:p w14:paraId="5F0A741C"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 xml:space="preserve">DATA – as used in this section, “data” means computer software, computer software documentation, form, fit and function data and technical data. All data generated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while performing under the SOW will be provided to the Government with Government Purpose Rights. Government Purpose Rights will allow the Government the right to practice, obtain, reproduce, publish, or otherwise use in any part of the world for purposes of the Government, and to authorize others to do so solely for Government purposes.  Government purpose does not include commercial applications.  Similarly, software developed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while performing under the SOW will be provided to the Government with Government Purpose Rights.</w:t>
      </w:r>
    </w:p>
    <w:p w14:paraId="2F1530F3" w14:textId="77777777" w:rsidR="000F0E4D" w:rsidRPr="00035AC5" w:rsidRDefault="000F0E4D" w:rsidP="000F0E4D">
      <w:pPr>
        <w:rPr>
          <w:rFonts w:ascii="Arial" w:eastAsia="Arial" w:hAnsi="Arial" w:cs="Arial"/>
          <w:sz w:val="20"/>
          <w:szCs w:val="20"/>
        </w:rPr>
      </w:pPr>
    </w:p>
    <w:p w14:paraId="5B03A31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PATENTS - Relative to patents, 37 CFR 401.14 applies with the following caveats: (1) the term “contract” shall read “Subaward Agreement;” (2) the term “contractor” shall read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t>
      </w:r>
    </w:p>
    <w:p w14:paraId="359531EE" w14:textId="77777777" w:rsidR="000F0E4D" w:rsidRPr="00035AC5" w:rsidRDefault="000F0E4D" w:rsidP="000F0E4D">
      <w:pPr>
        <w:rPr>
          <w:rFonts w:ascii="Arial" w:eastAsia="Arial" w:hAnsi="Arial" w:cs="Arial"/>
          <w:sz w:val="20"/>
          <w:szCs w:val="20"/>
        </w:rPr>
      </w:pPr>
    </w:p>
    <w:p w14:paraId="37A93940"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March-in Rights: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agrees that, with respect to any Subject Invention in which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has retained title, the Government has the right to require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an assignee, or exclusive licensee of a Subject Invention, to grant a non-exclusive license to a responsible applicant or applicants, upon terms that are reasonable under the circumstances, and if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refuses such a request, the Government has the right to grant such a license itself if the Government determines that:</w:t>
      </w:r>
    </w:p>
    <w:p w14:paraId="72061228"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1.</w:t>
      </w:r>
      <w:r w:rsidRPr="00035AC5">
        <w:rPr>
          <w:rFonts w:ascii="Arial" w:eastAsia="Arial" w:hAnsi="Arial" w:cs="Arial"/>
          <w:sz w:val="20"/>
          <w:szCs w:val="20"/>
        </w:rPr>
        <w:tab/>
        <w:t xml:space="preserve">Such action is necessary because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or assignee has not taken effective steps, consistent with the intent of this Subaward Agreement, to achieve practical application of the Subject </w:t>
      </w:r>
      <w:proofErr w:type="gramStart"/>
      <w:r w:rsidRPr="00035AC5">
        <w:rPr>
          <w:rFonts w:ascii="Arial" w:eastAsia="Arial" w:hAnsi="Arial" w:cs="Arial"/>
          <w:sz w:val="20"/>
          <w:szCs w:val="20"/>
        </w:rPr>
        <w:t>Invention;</w:t>
      </w:r>
      <w:proofErr w:type="gramEnd"/>
    </w:p>
    <w:p w14:paraId="6DF3746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2.</w:t>
      </w:r>
      <w:r w:rsidRPr="00035AC5">
        <w:rPr>
          <w:rFonts w:ascii="Arial" w:eastAsia="Arial" w:hAnsi="Arial" w:cs="Arial"/>
          <w:sz w:val="20"/>
          <w:szCs w:val="20"/>
        </w:rPr>
        <w:tab/>
        <w:t xml:space="preserve">Such action is necessary to alleviate health or safety needs which are not reasonably satisfied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assignee, or their </w:t>
      </w:r>
      <w:proofErr w:type="gramStart"/>
      <w:r w:rsidRPr="00035AC5">
        <w:rPr>
          <w:rFonts w:ascii="Arial" w:eastAsia="Arial" w:hAnsi="Arial" w:cs="Arial"/>
          <w:sz w:val="20"/>
          <w:szCs w:val="20"/>
        </w:rPr>
        <w:t>licensees;</w:t>
      </w:r>
      <w:proofErr w:type="gramEnd"/>
    </w:p>
    <w:p w14:paraId="2FC6690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3.</w:t>
      </w:r>
      <w:r w:rsidRPr="00035AC5">
        <w:rPr>
          <w:rFonts w:ascii="Arial" w:eastAsia="Arial" w:hAnsi="Arial" w:cs="Arial"/>
          <w:sz w:val="20"/>
          <w:szCs w:val="20"/>
        </w:rPr>
        <w:tab/>
        <w:t xml:space="preserve">Such action is necessary to meet requirements for public use and such requirements are not reasonably satisfied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assignee, or licensees; or</w:t>
      </w:r>
    </w:p>
    <w:p w14:paraId="69B79C30"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4.</w:t>
      </w:r>
      <w:r w:rsidRPr="00035AC5">
        <w:rPr>
          <w:rFonts w:ascii="Arial" w:eastAsia="Arial" w:hAnsi="Arial" w:cs="Arial"/>
          <w:sz w:val="20"/>
          <w:szCs w:val="20"/>
        </w:rPr>
        <w:tab/>
        <w:t>Such action is necessary because the agreement required by 37 CFR 401.14(</w:t>
      </w: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 has not been obtained or waived or because a licensee who has the exclusive right to use or sell any Subject Invention in the United States is in the breach of such agreement.</w:t>
      </w:r>
    </w:p>
    <w:p w14:paraId="43EFC031" w14:textId="77777777" w:rsidR="000F0E4D" w:rsidRPr="00035AC5" w:rsidRDefault="000F0E4D" w:rsidP="000F0E4D">
      <w:pPr>
        <w:rPr>
          <w:rFonts w:ascii="Arial" w:eastAsia="Arial" w:hAnsi="Arial" w:cs="Arial"/>
          <w:sz w:val="20"/>
          <w:szCs w:val="20"/>
        </w:rPr>
      </w:pPr>
    </w:p>
    <w:p w14:paraId="5FAD011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Joint Subject Inventions - Title to Subject Inventions made jointly by a Government employee 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–shall be held jointly by the Government and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have the initial option to file patent </w:t>
      </w:r>
      <w:r w:rsidRPr="00035AC5">
        <w:rPr>
          <w:rFonts w:ascii="Arial" w:eastAsia="Arial" w:hAnsi="Arial" w:cs="Arial"/>
          <w:sz w:val="20"/>
          <w:szCs w:val="20"/>
        </w:rPr>
        <w:lastRenderedPageBreak/>
        <w:t xml:space="preserve">applications on joint Subject Inventions at its own expense. If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declines to file or complete prosecution of such patent applications,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waives co-ownership interest and agrees to assign its title to such joint Subject Inventions to the Government.</w:t>
      </w:r>
    </w:p>
    <w:p w14:paraId="0B0F179D" w14:textId="77777777" w:rsidR="000F0E4D" w:rsidRPr="00035AC5" w:rsidRDefault="000F0E4D" w:rsidP="000F0E4D">
      <w:pPr>
        <w:rPr>
          <w:rFonts w:ascii="Arial" w:eastAsia="Arial" w:hAnsi="Arial" w:cs="Arial"/>
          <w:sz w:val="20"/>
          <w:szCs w:val="20"/>
        </w:rPr>
      </w:pPr>
    </w:p>
    <w:p w14:paraId="5D09901D" w14:textId="19680E9C"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 xml:space="preserve">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provide </w:t>
      </w:r>
      <w:r w:rsidR="00396580">
        <w:rPr>
          <w:rFonts w:ascii="Arial" w:eastAsia="Arial" w:hAnsi="Arial" w:cs="Arial"/>
          <w:sz w:val="20"/>
          <w:szCs w:val="20"/>
        </w:rPr>
        <w:t>PTE</w:t>
      </w:r>
      <w:r w:rsidRPr="00035AC5">
        <w:rPr>
          <w:rFonts w:ascii="Arial" w:eastAsia="Arial" w:hAnsi="Arial" w:cs="Arial"/>
          <w:sz w:val="20"/>
          <w:szCs w:val="20"/>
        </w:rPr>
        <w:t xml:space="preserve"> with a copy of any disclosure of Subject Inventions made to the Federal Agency under 37 CFR 401.14(c) (pursuant to this Section 2.c.), including a copy of any DD Form 882 submitted as, or in conjunction with, such disclosure, at the same time as the disclosure is made to the Federal Agency.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promptly inform </w:t>
      </w:r>
      <w:r w:rsidR="00396580">
        <w:rPr>
          <w:rFonts w:ascii="Arial" w:eastAsia="Arial" w:hAnsi="Arial" w:cs="Arial"/>
          <w:sz w:val="20"/>
          <w:szCs w:val="20"/>
        </w:rPr>
        <w:t>PTE</w:t>
      </w:r>
      <w:r w:rsidRPr="00035AC5">
        <w:rPr>
          <w:rFonts w:ascii="Arial" w:eastAsia="Arial" w:hAnsi="Arial" w:cs="Arial"/>
          <w:sz w:val="20"/>
          <w:szCs w:val="20"/>
        </w:rPr>
        <w:t xml:space="preserve"> of the existence of any Intellectual Property Rights and Designated Products and shall ensure that the Final Report, as set forth in Attachment </w:t>
      </w:r>
      <w:r w:rsidR="00B0163F">
        <w:rPr>
          <w:rFonts w:ascii="Arial" w:eastAsia="Arial" w:hAnsi="Arial" w:cs="Arial"/>
          <w:sz w:val="20"/>
          <w:szCs w:val="20"/>
        </w:rPr>
        <w:t>4</w:t>
      </w:r>
      <w:r w:rsidRPr="00035AC5">
        <w:rPr>
          <w:rFonts w:ascii="Arial" w:eastAsia="Arial" w:hAnsi="Arial" w:cs="Arial"/>
          <w:sz w:val="20"/>
          <w:szCs w:val="20"/>
        </w:rPr>
        <w:t xml:space="preserve"> to this Subaward, contains a complete accounting of all Intellectual Property Rights and Designated Products. </w:t>
      </w:r>
    </w:p>
    <w:p w14:paraId="52EA9D93" w14:textId="77777777" w:rsidR="000F0E4D" w:rsidRPr="00035AC5" w:rsidRDefault="000F0E4D" w:rsidP="000F0E4D">
      <w:pPr>
        <w:rPr>
          <w:rFonts w:ascii="Arial" w:eastAsia="Arial" w:hAnsi="Arial" w:cs="Arial"/>
          <w:sz w:val="20"/>
          <w:szCs w:val="20"/>
        </w:rPr>
      </w:pPr>
    </w:p>
    <w:p w14:paraId="0DABDF9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 xml:space="preserve">COPYRIGHT. </w:t>
      </w:r>
    </w:p>
    <w:p w14:paraId="15ADF090"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Works Created Solely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retains all ownership to copyrights for original works of authorship created solely by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employees </w:t>
      </w:r>
      <w:proofErr w:type="gramStart"/>
      <w:r w:rsidRPr="00035AC5">
        <w:rPr>
          <w:rFonts w:ascii="Arial" w:eastAsia="Arial" w:hAnsi="Arial" w:cs="Arial"/>
          <w:sz w:val="20"/>
          <w:szCs w:val="20"/>
        </w:rPr>
        <w:t>in the course of</w:t>
      </w:r>
      <w:proofErr w:type="gramEnd"/>
      <w:r w:rsidRPr="00035AC5">
        <w:rPr>
          <w:rFonts w:ascii="Arial" w:eastAsia="Arial" w:hAnsi="Arial" w:cs="Arial"/>
          <w:sz w:val="20"/>
          <w:szCs w:val="20"/>
        </w:rPr>
        <w:t xml:space="preserve"> performance of work under this Subaward Agreement.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grants a royalty-free, nonexclusive, irrevocable license to use, modify, prepare derivative works, reproduce, distribute, perform, and display worldwide such copyrighted works by or on behalf of the Government for Government purposes.</w:t>
      </w:r>
    </w:p>
    <w:p w14:paraId="4CF28114" w14:textId="77777777" w:rsidR="000F0E4D" w:rsidRPr="00035AC5" w:rsidRDefault="000F0E4D" w:rsidP="000F0E4D">
      <w:pPr>
        <w:rPr>
          <w:rFonts w:ascii="Arial" w:eastAsia="Arial" w:hAnsi="Arial" w:cs="Arial"/>
          <w:sz w:val="20"/>
          <w:szCs w:val="20"/>
        </w:rPr>
      </w:pPr>
    </w:p>
    <w:p w14:paraId="0E4EC206"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Jointly Created Works: Ownership to copyrights for original works of authorship created jointly by U.S. Government employees and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employees </w:t>
      </w:r>
      <w:proofErr w:type="gramStart"/>
      <w:r w:rsidRPr="00035AC5">
        <w:rPr>
          <w:rFonts w:ascii="Arial" w:eastAsia="Arial" w:hAnsi="Arial" w:cs="Arial"/>
          <w:sz w:val="20"/>
          <w:szCs w:val="20"/>
        </w:rPr>
        <w:t>in the course of</w:t>
      </w:r>
      <w:proofErr w:type="gramEnd"/>
      <w:r w:rsidRPr="00035AC5">
        <w:rPr>
          <w:rFonts w:ascii="Arial" w:eastAsia="Arial" w:hAnsi="Arial" w:cs="Arial"/>
          <w:sz w:val="20"/>
          <w:szCs w:val="20"/>
        </w:rPr>
        <w:t xml:space="preserve"> performance of work under this Subaward Agreement is vested in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grants to the Government a royalty-free, nonexclusive, irrevocable license to use, modify, prepare derivative works, reproduce, distribute, perform, and display worldwide such copyrighted works.</w:t>
      </w:r>
    </w:p>
    <w:p w14:paraId="7E7606EA" w14:textId="77777777" w:rsidR="000F0E4D" w:rsidRPr="00035AC5" w:rsidRDefault="000F0E4D" w:rsidP="000F0E4D">
      <w:pPr>
        <w:rPr>
          <w:rFonts w:ascii="Arial" w:eastAsia="Arial" w:hAnsi="Arial" w:cs="Arial"/>
          <w:sz w:val="20"/>
          <w:szCs w:val="20"/>
        </w:rPr>
      </w:pPr>
    </w:p>
    <w:p w14:paraId="10F43BB1"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 xml:space="preserve">Copyright Statement: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will include the following statement on any text, drawing, mask work or other work of authorship, that may be copyrighted under Title 17 of the US Code, that is created in the performance of this Subaward Agreement: “The U.S. has a copyright license in this work pursuant to a Technology Investment Agreement.”</w:t>
      </w:r>
    </w:p>
    <w:p w14:paraId="04A2B25F" w14:textId="77777777" w:rsidR="000F0E4D" w:rsidRPr="00035AC5" w:rsidRDefault="000F0E4D" w:rsidP="000F0E4D">
      <w:pPr>
        <w:rPr>
          <w:rFonts w:ascii="Arial" w:eastAsia="Arial" w:hAnsi="Arial" w:cs="Arial"/>
          <w:sz w:val="20"/>
          <w:szCs w:val="20"/>
        </w:rPr>
      </w:pPr>
    </w:p>
    <w:p w14:paraId="70A19B69" w14:textId="751C8C9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d.</w:t>
      </w:r>
      <w:r w:rsidRPr="00035AC5">
        <w:rPr>
          <w:rFonts w:ascii="Arial" w:eastAsia="Arial" w:hAnsi="Arial" w:cs="Arial"/>
          <w:sz w:val="20"/>
          <w:szCs w:val="20"/>
        </w:rPr>
        <w:tab/>
        <w:t>JOINT WITH ARMI</w:t>
      </w:r>
      <w:r w:rsidR="000010FB">
        <w:rPr>
          <w:rFonts w:ascii="Arial" w:eastAsia="Arial" w:hAnsi="Arial" w:cs="Arial"/>
          <w:sz w:val="20"/>
          <w:szCs w:val="20"/>
        </w:rPr>
        <w:t xml:space="preserve"> and/or PTE</w:t>
      </w:r>
      <w:r w:rsidRPr="00035AC5">
        <w:rPr>
          <w:rFonts w:ascii="Arial" w:eastAsia="Arial" w:hAnsi="Arial" w:cs="Arial"/>
          <w:sz w:val="20"/>
          <w:szCs w:val="20"/>
        </w:rPr>
        <w:t>. Title to Subject Inventions and Copyrights made jointly by ARMI</w:t>
      </w:r>
      <w:r w:rsidR="00715709">
        <w:rPr>
          <w:rFonts w:ascii="Arial" w:eastAsia="Arial" w:hAnsi="Arial" w:cs="Arial"/>
          <w:sz w:val="20"/>
          <w:szCs w:val="20"/>
        </w:rPr>
        <w:t xml:space="preserve"> and/or </w:t>
      </w:r>
      <w:r w:rsidR="000010FB">
        <w:rPr>
          <w:rFonts w:ascii="Arial" w:eastAsia="Arial" w:hAnsi="Arial" w:cs="Arial"/>
          <w:sz w:val="20"/>
          <w:szCs w:val="20"/>
        </w:rPr>
        <w:t xml:space="preserve">PTE </w:t>
      </w:r>
      <w:r w:rsidRPr="00035AC5">
        <w:rPr>
          <w:rFonts w:ascii="Arial" w:eastAsia="Arial" w:hAnsi="Arial" w:cs="Arial"/>
          <w:sz w:val="20"/>
          <w:szCs w:val="20"/>
        </w:rPr>
        <w:t xml:space="preserve">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be held jointly by ARMI </w:t>
      </w:r>
      <w:r w:rsidR="00715709">
        <w:rPr>
          <w:rFonts w:ascii="Arial" w:eastAsia="Arial" w:hAnsi="Arial" w:cs="Arial"/>
          <w:sz w:val="20"/>
          <w:szCs w:val="20"/>
        </w:rPr>
        <w:t xml:space="preserve">and/or PTE </w:t>
      </w:r>
      <w:r w:rsidRPr="00035AC5">
        <w:rPr>
          <w:rFonts w:ascii="Arial" w:eastAsia="Arial" w:hAnsi="Arial" w:cs="Arial"/>
          <w:sz w:val="20"/>
          <w:szCs w:val="20"/>
        </w:rPr>
        <w:t xml:space="preserve">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subject to the Government’s rights stated above and with no accounting by either Party to the other. </w:t>
      </w:r>
    </w:p>
    <w:p w14:paraId="02D3EE21" w14:textId="77777777" w:rsidR="000F0E4D" w:rsidRPr="00035AC5" w:rsidRDefault="000F0E4D" w:rsidP="000F0E4D">
      <w:pPr>
        <w:rPr>
          <w:rFonts w:ascii="Arial" w:eastAsia="Arial" w:hAnsi="Arial" w:cs="Arial"/>
          <w:sz w:val="20"/>
          <w:szCs w:val="20"/>
        </w:rPr>
      </w:pPr>
    </w:p>
    <w:p w14:paraId="17631985"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4.</w:t>
      </w:r>
      <w:r w:rsidRPr="00035AC5">
        <w:rPr>
          <w:rFonts w:ascii="Arial" w:eastAsia="Arial" w:hAnsi="Arial" w:cs="Arial"/>
          <w:sz w:val="20"/>
          <w:szCs w:val="20"/>
        </w:rPr>
        <w:tab/>
        <w:t>Representations and Warranties</w:t>
      </w:r>
    </w:p>
    <w:p w14:paraId="4FD6B944" w14:textId="4CA2B490"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represents and warrants to </w:t>
      </w:r>
      <w:r w:rsidR="00715709">
        <w:rPr>
          <w:rFonts w:ascii="Arial" w:eastAsia="Arial" w:hAnsi="Arial" w:cs="Arial"/>
          <w:sz w:val="20"/>
          <w:szCs w:val="20"/>
        </w:rPr>
        <w:t>PTE</w:t>
      </w:r>
      <w:r w:rsidRPr="00035AC5">
        <w:rPr>
          <w:rFonts w:ascii="Arial" w:eastAsia="Arial" w:hAnsi="Arial" w:cs="Arial"/>
          <w:sz w:val="20"/>
          <w:szCs w:val="20"/>
        </w:rPr>
        <w:t xml:space="preserve"> that neither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nor its principals are excluded or disqualified from participating in this transaction, in accordance with requirements in Subpart C of OMB guidance in 2 CFR part 180, as implemented by DoD at 2 CFR part 1125.</w:t>
      </w:r>
    </w:p>
    <w:p w14:paraId="7B8E4E26" w14:textId="77777777" w:rsidR="000F0E4D" w:rsidRPr="00035AC5" w:rsidRDefault="000F0E4D" w:rsidP="000F0E4D">
      <w:pPr>
        <w:rPr>
          <w:rFonts w:ascii="Arial" w:eastAsia="Arial" w:hAnsi="Arial" w:cs="Arial"/>
          <w:sz w:val="20"/>
          <w:szCs w:val="20"/>
        </w:rPr>
      </w:pPr>
    </w:p>
    <w:p w14:paraId="1D590FF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5.</w:t>
      </w:r>
      <w:r w:rsidRPr="00035AC5">
        <w:rPr>
          <w:rFonts w:ascii="Arial" w:eastAsia="Arial" w:hAnsi="Arial" w:cs="Arial"/>
          <w:sz w:val="20"/>
          <w:szCs w:val="20"/>
        </w:rPr>
        <w:tab/>
        <w:t xml:space="preserve">Amendment; Waiver  </w:t>
      </w:r>
    </w:p>
    <w:p w14:paraId="7CC5B8C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 xml:space="preserve">This Subaward Agreement may only be amended by a written amendment signed by authorized representatives of the Parties. </w:t>
      </w:r>
    </w:p>
    <w:p w14:paraId="484E08BA"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 xml:space="preserve">Any waiver of any requirement contained in this Subaward Agreement shall only be binding if set forth in a signed written amendment to this Subaward Agreement.   </w:t>
      </w:r>
    </w:p>
    <w:p w14:paraId="74B19305"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Failure of either Party to insist upon strict performance of any of the terms and conditions hereof, or failure or delay to exercise any rights provided herein or by law, shall not be deemed a waiver of any rights by either Party.</w:t>
      </w:r>
    </w:p>
    <w:p w14:paraId="5B6223A5" w14:textId="77777777" w:rsidR="000F0E4D" w:rsidRPr="00035AC5" w:rsidRDefault="000F0E4D" w:rsidP="000F0E4D">
      <w:pPr>
        <w:rPr>
          <w:rFonts w:ascii="Arial" w:eastAsia="Arial" w:hAnsi="Arial" w:cs="Arial"/>
          <w:sz w:val="20"/>
          <w:szCs w:val="20"/>
        </w:rPr>
      </w:pPr>
    </w:p>
    <w:p w14:paraId="16B4D26B" w14:textId="77777777" w:rsidR="00770590" w:rsidRDefault="000F0E4D" w:rsidP="000F0E4D">
      <w:pPr>
        <w:rPr>
          <w:rFonts w:ascii="Arial" w:eastAsia="Arial" w:hAnsi="Arial" w:cs="Arial"/>
          <w:sz w:val="20"/>
          <w:szCs w:val="20"/>
        </w:rPr>
      </w:pPr>
      <w:r w:rsidRPr="00035AC5">
        <w:rPr>
          <w:rFonts w:ascii="Arial" w:eastAsia="Arial" w:hAnsi="Arial" w:cs="Arial"/>
          <w:sz w:val="20"/>
          <w:szCs w:val="20"/>
        </w:rPr>
        <w:t>6.</w:t>
      </w:r>
      <w:r w:rsidRPr="00035AC5">
        <w:rPr>
          <w:rFonts w:ascii="Arial" w:eastAsia="Arial" w:hAnsi="Arial" w:cs="Arial"/>
          <w:sz w:val="20"/>
          <w:szCs w:val="20"/>
        </w:rPr>
        <w:tab/>
        <w:t xml:space="preserve">Key Personnel: </w:t>
      </w:r>
    </w:p>
    <w:p w14:paraId="5EFE6275" w14:textId="60A4E532"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Principal Investigator (identified on Page 1) and other key personnel as identified in the Statement of Work (Attachment </w:t>
      </w:r>
      <w:r w:rsidR="00E57802">
        <w:rPr>
          <w:rFonts w:ascii="Arial" w:eastAsia="Arial" w:hAnsi="Arial" w:cs="Arial"/>
          <w:sz w:val="20"/>
          <w:szCs w:val="20"/>
        </w:rPr>
        <w:t>4</w:t>
      </w:r>
      <w:r w:rsidRPr="00035AC5">
        <w:rPr>
          <w:rFonts w:ascii="Arial" w:eastAsia="Arial" w:hAnsi="Arial" w:cs="Arial"/>
          <w:sz w:val="20"/>
          <w:szCs w:val="20"/>
        </w:rPr>
        <w:t xml:space="preserve">) (“Key Personnel”) are considered essential to the work to be performed under this Subaward. Substitution or substantial reduction in commitment of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Principal Investigator or other Key Personnel requires the prior written approval of ARMI</w:t>
      </w:r>
      <w:r w:rsidR="00B04194">
        <w:rPr>
          <w:rFonts w:ascii="Arial" w:eastAsia="Arial" w:hAnsi="Arial" w:cs="Arial"/>
          <w:sz w:val="20"/>
          <w:szCs w:val="20"/>
        </w:rPr>
        <w:t xml:space="preserve"> and PTE</w:t>
      </w:r>
      <w:r w:rsidRPr="00035AC5">
        <w:rPr>
          <w:rFonts w:ascii="Arial" w:eastAsia="Arial" w:hAnsi="Arial" w:cs="Arial"/>
          <w:sz w:val="20"/>
          <w:szCs w:val="20"/>
        </w:rPr>
        <w:t xml:space="preserve">. </w:t>
      </w:r>
      <w:proofErr w:type="gramStart"/>
      <w:r w:rsidRPr="00035AC5">
        <w:rPr>
          <w:rFonts w:ascii="Arial" w:eastAsia="Arial" w:hAnsi="Arial" w:cs="Arial"/>
          <w:sz w:val="20"/>
          <w:szCs w:val="20"/>
        </w:rPr>
        <w:t>In the event that</w:t>
      </w:r>
      <w:proofErr w:type="gramEnd"/>
      <w:r w:rsidRPr="00035AC5">
        <w:rPr>
          <w:rFonts w:ascii="Arial" w:eastAsia="Arial" w:hAnsi="Arial" w:cs="Arial"/>
          <w:sz w:val="20"/>
          <w:szCs w:val="20"/>
        </w:rPr>
        <w:t xml:space="preserv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notified </w:t>
      </w:r>
      <w:r w:rsidR="00B04194">
        <w:rPr>
          <w:rFonts w:ascii="Arial" w:eastAsia="Arial" w:hAnsi="Arial" w:cs="Arial"/>
          <w:sz w:val="20"/>
          <w:szCs w:val="20"/>
        </w:rPr>
        <w:t>PTE</w:t>
      </w:r>
      <w:r w:rsidRPr="00035AC5">
        <w:rPr>
          <w:rFonts w:ascii="Arial" w:eastAsia="Arial" w:hAnsi="Arial" w:cs="Arial"/>
          <w:sz w:val="20"/>
          <w:szCs w:val="20"/>
        </w:rPr>
        <w:t xml:space="preserve"> that it desires to replace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Principal Investigator or other Key Personnel,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notify </w:t>
      </w:r>
      <w:r w:rsidR="00A1639B">
        <w:rPr>
          <w:rFonts w:ascii="Arial" w:eastAsia="Arial" w:hAnsi="Arial" w:cs="Arial"/>
          <w:sz w:val="20"/>
          <w:szCs w:val="20"/>
        </w:rPr>
        <w:t>PTE</w:t>
      </w:r>
      <w:r w:rsidRPr="00035AC5">
        <w:rPr>
          <w:rFonts w:ascii="Arial" w:eastAsia="Arial" w:hAnsi="Arial" w:cs="Arial"/>
          <w:sz w:val="20"/>
          <w:szCs w:val="20"/>
        </w:rPr>
        <w:t xml:space="preserve"> in writing within 20 business days of the date of such replacement and shall propose substitute principal investigator and/or other key personnel, identifying the proposed substitute(s) in the notice.  </w:t>
      </w:r>
      <w:r w:rsidR="00A1639B">
        <w:rPr>
          <w:rFonts w:ascii="Arial" w:eastAsia="Arial" w:hAnsi="Arial" w:cs="Arial"/>
          <w:sz w:val="20"/>
          <w:szCs w:val="20"/>
        </w:rPr>
        <w:t>PTE</w:t>
      </w:r>
      <w:r w:rsidRPr="00035AC5">
        <w:rPr>
          <w:rFonts w:ascii="Arial" w:eastAsia="Arial" w:hAnsi="Arial" w:cs="Arial"/>
          <w:sz w:val="20"/>
          <w:szCs w:val="20"/>
        </w:rPr>
        <w:t xml:space="preserve"> shall notify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within 20 business days after receipt of such notice of </w:t>
      </w:r>
      <w:r w:rsidRPr="00035AC5">
        <w:rPr>
          <w:rFonts w:ascii="Arial" w:eastAsia="Arial" w:hAnsi="Arial" w:cs="Arial"/>
          <w:sz w:val="20"/>
          <w:szCs w:val="20"/>
        </w:rPr>
        <w:lastRenderedPageBreak/>
        <w:t xml:space="preserve">its decision either to continue the Subaward Agreement with the substitute principal investigator and/or other key personnel or to terminate the Subaward.  </w:t>
      </w:r>
    </w:p>
    <w:p w14:paraId="60140376" w14:textId="77777777" w:rsidR="000F0E4D" w:rsidRPr="00035AC5" w:rsidRDefault="000F0E4D" w:rsidP="000F0E4D">
      <w:pPr>
        <w:rPr>
          <w:rFonts w:ascii="Arial" w:eastAsia="Arial" w:hAnsi="Arial" w:cs="Arial"/>
          <w:sz w:val="20"/>
          <w:szCs w:val="20"/>
        </w:rPr>
      </w:pPr>
    </w:p>
    <w:p w14:paraId="7AD5A15A"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7.</w:t>
      </w:r>
      <w:r w:rsidRPr="00035AC5">
        <w:rPr>
          <w:rFonts w:ascii="Arial" w:eastAsia="Arial" w:hAnsi="Arial" w:cs="Arial"/>
          <w:sz w:val="20"/>
          <w:szCs w:val="20"/>
        </w:rPr>
        <w:tab/>
        <w:t>Termination</w:t>
      </w:r>
    </w:p>
    <w:p w14:paraId="709BF194" w14:textId="6B5A87C4"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 xml:space="preserve">If the TIA, or a pertinent part thereof, is terminated, ARMI </w:t>
      </w:r>
      <w:r w:rsidR="00A1639B">
        <w:rPr>
          <w:rFonts w:ascii="Arial" w:eastAsia="Arial" w:hAnsi="Arial" w:cs="Arial"/>
          <w:sz w:val="20"/>
          <w:szCs w:val="20"/>
        </w:rPr>
        <w:t xml:space="preserve">or PTE </w:t>
      </w:r>
      <w:r w:rsidRPr="00035AC5">
        <w:rPr>
          <w:rFonts w:ascii="Arial" w:eastAsia="Arial" w:hAnsi="Arial" w:cs="Arial"/>
          <w:sz w:val="20"/>
          <w:szCs w:val="20"/>
        </w:rPr>
        <w:t xml:space="preserve">may terminate this Subaward Agreement by written notice to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without liability to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w:t>
      </w:r>
    </w:p>
    <w:p w14:paraId="298FAC95" w14:textId="502BFDD6"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 xml:space="preserve">Either Party may terminate this Subaward Agreement at any time, without cause, upon thirty days’ prior written notice to the other Party (“Termination Notice”).  Upon any such termination without cause: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services after receipt of the Termination Notice shall be limited to wind down services as specifically approved by ARMI;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invoice </w:t>
      </w:r>
      <w:r w:rsidR="000D7582">
        <w:rPr>
          <w:rFonts w:ascii="Arial" w:eastAsia="Arial" w:hAnsi="Arial" w:cs="Arial"/>
          <w:sz w:val="20"/>
          <w:szCs w:val="20"/>
        </w:rPr>
        <w:t>PTE</w:t>
      </w:r>
      <w:r w:rsidRPr="00035AC5">
        <w:rPr>
          <w:rFonts w:ascii="Arial" w:eastAsia="Arial" w:hAnsi="Arial" w:cs="Arial"/>
          <w:sz w:val="20"/>
          <w:szCs w:val="20"/>
        </w:rPr>
        <w:t xml:space="preserve"> for all costs and un-cancelable commitments incurred prior to Termination Notice.</w:t>
      </w:r>
    </w:p>
    <w:p w14:paraId="07DCA6A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If either Party defaults on an obligation under this Subaward Agreement and fails to cure such default within 30 days of written notice from the other Party, the non-defaulting Party may then terminate this Subaward Agreement by written notice to the defaulting Party, reserving all rights and remedies for such default.</w:t>
      </w:r>
    </w:p>
    <w:p w14:paraId="36F2E675"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d.</w:t>
      </w:r>
      <w:r w:rsidRPr="00035AC5">
        <w:rPr>
          <w:rFonts w:ascii="Arial" w:eastAsia="Arial" w:hAnsi="Arial" w:cs="Arial"/>
          <w:sz w:val="20"/>
          <w:szCs w:val="20"/>
        </w:rPr>
        <w:tab/>
        <w:t>Sections 1, 2, 4, 5, 7, 8, and 10. c, e, and f of this Subaward Agreement shall survive termination.</w:t>
      </w:r>
    </w:p>
    <w:p w14:paraId="1F7FE568" w14:textId="77777777" w:rsidR="000F0E4D" w:rsidRPr="00035AC5" w:rsidRDefault="000F0E4D" w:rsidP="000F0E4D">
      <w:pPr>
        <w:rPr>
          <w:rFonts w:ascii="Arial" w:eastAsia="Arial" w:hAnsi="Arial" w:cs="Arial"/>
          <w:sz w:val="20"/>
          <w:szCs w:val="20"/>
        </w:rPr>
      </w:pPr>
    </w:p>
    <w:p w14:paraId="08908487"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8.</w:t>
      </w:r>
      <w:r w:rsidRPr="00035AC5">
        <w:rPr>
          <w:rFonts w:ascii="Arial" w:eastAsia="Arial" w:hAnsi="Arial" w:cs="Arial"/>
          <w:sz w:val="20"/>
          <w:szCs w:val="20"/>
        </w:rPr>
        <w:tab/>
        <w:t xml:space="preserve">Insurance  </w:t>
      </w:r>
    </w:p>
    <w:p w14:paraId="2B38D5EF" w14:textId="63161F52"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obtain and maintain insurance as required by all applicable laws and regulations and provide certificates thereof to </w:t>
      </w:r>
      <w:r w:rsidR="000D7582">
        <w:rPr>
          <w:rFonts w:ascii="Arial" w:eastAsia="Arial" w:hAnsi="Arial" w:cs="Arial"/>
          <w:sz w:val="20"/>
          <w:szCs w:val="20"/>
        </w:rPr>
        <w:t>PTE</w:t>
      </w:r>
      <w:r w:rsidRPr="00035AC5">
        <w:rPr>
          <w:rFonts w:ascii="Arial" w:eastAsia="Arial" w:hAnsi="Arial" w:cs="Arial"/>
          <w:sz w:val="20"/>
          <w:szCs w:val="20"/>
        </w:rPr>
        <w:t xml:space="preserve"> upon ARMI</w:t>
      </w:r>
      <w:r w:rsidR="000D7582">
        <w:rPr>
          <w:rFonts w:ascii="Arial" w:eastAsia="Arial" w:hAnsi="Arial" w:cs="Arial"/>
          <w:sz w:val="20"/>
          <w:szCs w:val="20"/>
        </w:rPr>
        <w:t xml:space="preserve"> or PTE</w:t>
      </w:r>
      <w:r w:rsidRPr="00035AC5">
        <w:rPr>
          <w:rFonts w:ascii="Arial" w:eastAsia="Arial" w:hAnsi="Arial" w:cs="Arial"/>
          <w:sz w:val="20"/>
          <w:szCs w:val="20"/>
        </w:rPr>
        <w:t>’s request.</w:t>
      </w:r>
    </w:p>
    <w:p w14:paraId="3E73EFB7" w14:textId="77777777" w:rsidR="000F0E4D" w:rsidRPr="00035AC5" w:rsidRDefault="000F0E4D" w:rsidP="000F0E4D">
      <w:pPr>
        <w:rPr>
          <w:rFonts w:ascii="Arial" w:eastAsia="Arial" w:hAnsi="Arial" w:cs="Arial"/>
          <w:sz w:val="20"/>
          <w:szCs w:val="20"/>
        </w:rPr>
      </w:pPr>
    </w:p>
    <w:p w14:paraId="00C01AAC"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9.</w:t>
      </w:r>
      <w:r w:rsidRPr="00035AC5">
        <w:rPr>
          <w:rFonts w:ascii="Arial" w:eastAsia="Arial" w:hAnsi="Arial" w:cs="Arial"/>
          <w:sz w:val="20"/>
          <w:szCs w:val="20"/>
        </w:rPr>
        <w:tab/>
        <w:t xml:space="preserve">Additional Flow-Through Provisions.  </w:t>
      </w:r>
    </w:p>
    <w:p w14:paraId="64CBEE22" w14:textId="77777777" w:rsidR="000F0E4D" w:rsidRPr="00035AC5" w:rsidRDefault="000F0E4D" w:rsidP="000F0E4D">
      <w:pPr>
        <w:rPr>
          <w:rFonts w:ascii="Arial" w:eastAsia="Arial" w:hAnsi="Arial" w:cs="Arial"/>
          <w:sz w:val="20"/>
          <w:szCs w:val="20"/>
        </w:rPr>
      </w:pPr>
    </w:p>
    <w:p w14:paraId="7E7B6A49"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 xml:space="preserve">The TIA, and thus this Subaward Agreement, is governed by the guidance in 2 Code of Federal Regulations (CFR) Part 200, "Uniform Administrative Requirements, Cost Principles, and Audit Requirements for Federal Awards," as modified and supplemented by the Department of Defense's (DoD) interim implementation found at 2 CFR Part 1103, "Interim Grants and Cooperative Agreements Implementation of Guidance in 2 CFR Part 200", all of which are incorporated herein by reference. </w:t>
      </w:r>
    </w:p>
    <w:p w14:paraId="5FA97950" w14:textId="77777777" w:rsidR="000F0E4D" w:rsidRPr="00035AC5" w:rsidRDefault="000F0E4D" w:rsidP="000F0E4D">
      <w:pPr>
        <w:rPr>
          <w:rFonts w:ascii="Arial" w:eastAsia="Arial" w:hAnsi="Arial" w:cs="Arial"/>
          <w:sz w:val="20"/>
          <w:szCs w:val="20"/>
        </w:rPr>
      </w:pPr>
    </w:p>
    <w:p w14:paraId="039FE99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Provisions of Chapter I, Subchapter C of Title 32, CFR, "DoD Grant and Agreement Regulations," other than Parts 32 and 33, continue to be in effect and are incorporated herein by reference, with applicability as stated in those provisions.</w:t>
      </w:r>
    </w:p>
    <w:p w14:paraId="28D07B61" w14:textId="77777777" w:rsidR="000F0E4D" w:rsidRPr="00035AC5" w:rsidRDefault="000F0E4D" w:rsidP="000F0E4D">
      <w:pPr>
        <w:rPr>
          <w:rFonts w:ascii="Arial" w:eastAsia="Arial" w:hAnsi="Arial" w:cs="Arial"/>
          <w:sz w:val="20"/>
          <w:szCs w:val="20"/>
        </w:rPr>
      </w:pPr>
    </w:p>
    <w:p w14:paraId="6119FCF2"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ORDER OF PRECEDENCE.  Any inconsistencies in the requirements of this Subaward Agreement shall be resolved in the following order:</w:t>
      </w:r>
    </w:p>
    <w:p w14:paraId="3D09BF68"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Federal statutes</w:t>
      </w:r>
    </w:p>
    <w:p w14:paraId="3A00DD69"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Federal regulations</w:t>
      </w:r>
    </w:p>
    <w:p w14:paraId="4E3ADCCF"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32 CFR 37 and 2 CFR Part 200, as modified and supplemented by DoD's interim Implementation found in 2 CFR Part 1103</w:t>
      </w:r>
    </w:p>
    <w:p w14:paraId="4335DEF8"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iv.</w:t>
      </w:r>
      <w:r w:rsidRPr="00035AC5">
        <w:rPr>
          <w:rFonts w:ascii="Arial" w:eastAsia="Arial" w:hAnsi="Arial" w:cs="Arial"/>
          <w:sz w:val="20"/>
          <w:szCs w:val="20"/>
        </w:rPr>
        <w:tab/>
        <w:t>DoD R&amp;D General Terms and Conditions dated JULY 2016</w:t>
      </w:r>
    </w:p>
    <w:p w14:paraId="04B7ADE8"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v.</w:t>
      </w:r>
      <w:r w:rsidRPr="00035AC5">
        <w:rPr>
          <w:rFonts w:ascii="Arial" w:eastAsia="Arial" w:hAnsi="Arial" w:cs="Arial"/>
          <w:sz w:val="20"/>
          <w:szCs w:val="20"/>
        </w:rPr>
        <w:tab/>
        <w:t>ACC-APG-RTP Division Assistance, Research General Terms and Conditions dated AUGUST 2016, hereinafter referred to as “Agency Specific Requirements”</w:t>
      </w:r>
    </w:p>
    <w:p w14:paraId="159760A5"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vi.</w:t>
      </w:r>
      <w:r w:rsidRPr="00035AC5">
        <w:rPr>
          <w:rFonts w:ascii="Arial" w:eastAsia="Arial" w:hAnsi="Arial" w:cs="Arial"/>
          <w:sz w:val="20"/>
          <w:szCs w:val="20"/>
        </w:rPr>
        <w:tab/>
        <w:t>Subaward Agreement-specific terms and conditions</w:t>
      </w:r>
    </w:p>
    <w:p w14:paraId="6B6358BB" w14:textId="77777777" w:rsidR="000F0E4D" w:rsidRPr="00035AC5" w:rsidRDefault="000F0E4D" w:rsidP="000F0E4D">
      <w:pPr>
        <w:rPr>
          <w:rFonts w:ascii="Arial" w:eastAsia="Arial" w:hAnsi="Arial" w:cs="Arial"/>
          <w:sz w:val="20"/>
          <w:szCs w:val="20"/>
        </w:rPr>
      </w:pPr>
    </w:p>
    <w:p w14:paraId="5D4FE00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d.</w:t>
      </w:r>
      <w:r w:rsidRPr="00035AC5">
        <w:rPr>
          <w:rFonts w:ascii="Arial" w:eastAsia="Arial" w:hAnsi="Arial" w:cs="Arial"/>
          <w:sz w:val="20"/>
          <w:szCs w:val="20"/>
        </w:rPr>
        <w:tab/>
        <w:t xml:space="preserve">To the extent applicable to this Subaward Agreement and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status as a non-profit,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comply with:</w:t>
      </w:r>
    </w:p>
    <w:p w14:paraId="5C51CA73"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Financial Management Systems standards at 32 CFR §</w:t>
      </w:r>
      <w:proofErr w:type="gramStart"/>
      <w:r w:rsidRPr="00035AC5">
        <w:rPr>
          <w:rFonts w:ascii="Arial" w:eastAsia="Arial" w:hAnsi="Arial" w:cs="Arial"/>
          <w:sz w:val="20"/>
          <w:szCs w:val="20"/>
        </w:rPr>
        <w:t>34.11;</w:t>
      </w:r>
      <w:proofErr w:type="gramEnd"/>
    </w:p>
    <w:p w14:paraId="48D0852E"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Audit standards at 32 CFR §</w:t>
      </w:r>
      <w:proofErr w:type="gramStart"/>
      <w:r w:rsidRPr="00035AC5">
        <w:rPr>
          <w:rFonts w:ascii="Arial" w:eastAsia="Arial" w:hAnsi="Arial" w:cs="Arial"/>
          <w:sz w:val="20"/>
          <w:szCs w:val="20"/>
        </w:rPr>
        <w:t>34.16;</w:t>
      </w:r>
      <w:proofErr w:type="gramEnd"/>
      <w:r w:rsidRPr="00035AC5">
        <w:rPr>
          <w:rFonts w:ascii="Arial" w:eastAsia="Arial" w:hAnsi="Arial" w:cs="Arial"/>
          <w:sz w:val="20"/>
          <w:szCs w:val="20"/>
        </w:rPr>
        <w:t xml:space="preserve"> </w:t>
      </w:r>
    </w:p>
    <w:p w14:paraId="029202A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Property standards at 32 CFR §34.21 through §</w:t>
      </w:r>
      <w:proofErr w:type="gramStart"/>
      <w:r w:rsidRPr="00035AC5">
        <w:rPr>
          <w:rFonts w:ascii="Arial" w:eastAsia="Arial" w:hAnsi="Arial" w:cs="Arial"/>
          <w:sz w:val="20"/>
          <w:szCs w:val="20"/>
        </w:rPr>
        <w:t>34.23;</w:t>
      </w:r>
      <w:proofErr w:type="gramEnd"/>
      <w:r w:rsidRPr="00035AC5">
        <w:rPr>
          <w:rFonts w:ascii="Arial" w:eastAsia="Arial" w:hAnsi="Arial" w:cs="Arial"/>
          <w:sz w:val="20"/>
          <w:szCs w:val="20"/>
        </w:rPr>
        <w:t xml:space="preserve"> </w:t>
      </w:r>
    </w:p>
    <w:p w14:paraId="367CFC2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iv.</w:t>
      </w:r>
      <w:r w:rsidRPr="00035AC5">
        <w:rPr>
          <w:rFonts w:ascii="Arial" w:eastAsia="Arial" w:hAnsi="Arial" w:cs="Arial"/>
          <w:sz w:val="20"/>
          <w:szCs w:val="20"/>
        </w:rPr>
        <w:tab/>
        <w:t>Purchasing System standards at 32 CFR §</w:t>
      </w:r>
      <w:proofErr w:type="gramStart"/>
      <w:r w:rsidRPr="00035AC5">
        <w:rPr>
          <w:rFonts w:ascii="Arial" w:eastAsia="Arial" w:hAnsi="Arial" w:cs="Arial"/>
          <w:sz w:val="20"/>
          <w:szCs w:val="20"/>
        </w:rPr>
        <w:t>34.31;</w:t>
      </w:r>
      <w:proofErr w:type="gramEnd"/>
      <w:r w:rsidRPr="00035AC5">
        <w:rPr>
          <w:rFonts w:ascii="Arial" w:eastAsia="Arial" w:hAnsi="Arial" w:cs="Arial"/>
          <w:sz w:val="20"/>
          <w:szCs w:val="20"/>
        </w:rPr>
        <w:t xml:space="preserve"> </w:t>
      </w:r>
    </w:p>
    <w:p w14:paraId="73E1B66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v.</w:t>
      </w:r>
      <w:r w:rsidRPr="00035AC5">
        <w:rPr>
          <w:rFonts w:ascii="Arial" w:eastAsia="Arial" w:hAnsi="Arial" w:cs="Arial"/>
          <w:sz w:val="20"/>
          <w:szCs w:val="20"/>
        </w:rPr>
        <w:tab/>
        <w:t xml:space="preserve">Access-to-records in accordance with 32 CFR </w:t>
      </w:r>
      <w:proofErr w:type="gramStart"/>
      <w:r w:rsidRPr="00035AC5">
        <w:rPr>
          <w:rFonts w:ascii="Arial" w:eastAsia="Arial" w:hAnsi="Arial" w:cs="Arial"/>
          <w:sz w:val="20"/>
          <w:szCs w:val="20"/>
        </w:rPr>
        <w:t>34.42(e);</w:t>
      </w:r>
      <w:proofErr w:type="gramEnd"/>
      <w:r w:rsidRPr="00035AC5">
        <w:rPr>
          <w:rFonts w:ascii="Arial" w:eastAsia="Arial" w:hAnsi="Arial" w:cs="Arial"/>
          <w:sz w:val="20"/>
          <w:szCs w:val="20"/>
        </w:rPr>
        <w:t xml:space="preserve"> </w:t>
      </w:r>
    </w:p>
    <w:p w14:paraId="351EE57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vi.</w:t>
      </w:r>
      <w:r w:rsidRPr="00035AC5">
        <w:rPr>
          <w:rFonts w:ascii="Arial" w:eastAsia="Arial" w:hAnsi="Arial" w:cs="Arial"/>
          <w:sz w:val="20"/>
          <w:szCs w:val="20"/>
        </w:rPr>
        <w:tab/>
        <w:t>Cost principles in 48 CFR Parts 31 and 231.</w:t>
      </w:r>
    </w:p>
    <w:p w14:paraId="26EFB719" w14:textId="77777777" w:rsidR="0021129B" w:rsidRDefault="000F0E4D" w:rsidP="000F0E4D">
      <w:pPr>
        <w:rPr>
          <w:rFonts w:ascii="Arial" w:eastAsia="Arial" w:hAnsi="Arial" w:cs="Arial"/>
          <w:sz w:val="20"/>
          <w:szCs w:val="20"/>
        </w:rPr>
      </w:pPr>
      <w:r w:rsidRPr="00035AC5">
        <w:rPr>
          <w:rFonts w:ascii="Arial" w:eastAsia="Arial" w:hAnsi="Arial" w:cs="Arial"/>
          <w:sz w:val="20"/>
          <w:szCs w:val="20"/>
        </w:rPr>
        <w:t>vii.</w:t>
      </w:r>
      <w:r w:rsidRPr="00035AC5">
        <w:rPr>
          <w:rFonts w:ascii="Arial" w:eastAsia="Arial" w:hAnsi="Arial" w:cs="Arial"/>
          <w:sz w:val="20"/>
          <w:szCs w:val="20"/>
        </w:rPr>
        <w:tab/>
        <w:t xml:space="preserve">32 CFR 37 and 2 CFR Part 200, as modified and supplemented by DoD's interim Implementation found in 2 CFR </w:t>
      </w:r>
    </w:p>
    <w:p w14:paraId="7D5680B6" w14:textId="71856E91" w:rsidR="000F0E4D" w:rsidRPr="00035AC5" w:rsidRDefault="000F0E4D" w:rsidP="00035AC5">
      <w:pPr>
        <w:ind w:firstLine="720"/>
        <w:rPr>
          <w:rFonts w:ascii="Arial" w:eastAsia="Arial" w:hAnsi="Arial" w:cs="Arial"/>
          <w:sz w:val="20"/>
          <w:szCs w:val="20"/>
        </w:rPr>
      </w:pPr>
      <w:r w:rsidRPr="00035AC5">
        <w:rPr>
          <w:rFonts w:ascii="Arial" w:eastAsia="Arial" w:hAnsi="Arial" w:cs="Arial"/>
          <w:sz w:val="20"/>
          <w:szCs w:val="20"/>
        </w:rPr>
        <w:t>Part 1103</w:t>
      </w:r>
    </w:p>
    <w:p w14:paraId="7A94CEEF"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viii.</w:t>
      </w:r>
      <w:r w:rsidRPr="00035AC5">
        <w:rPr>
          <w:rFonts w:ascii="Arial" w:eastAsia="Arial" w:hAnsi="Arial" w:cs="Arial"/>
          <w:sz w:val="20"/>
          <w:szCs w:val="20"/>
        </w:rPr>
        <w:tab/>
        <w:t>DoD R&amp;D General Terms and Conditions dated JULY 2016</w:t>
      </w:r>
    </w:p>
    <w:p w14:paraId="39D39AB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ix.</w:t>
      </w:r>
      <w:r w:rsidRPr="00035AC5">
        <w:rPr>
          <w:rFonts w:ascii="Arial" w:eastAsia="Arial" w:hAnsi="Arial" w:cs="Arial"/>
          <w:sz w:val="20"/>
          <w:szCs w:val="20"/>
        </w:rPr>
        <w:tab/>
        <w:t>“Agency Specific Requirements”</w:t>
      </w:r>
    </w:p>
    <w:p w14:paraId="05E41E81" w14:textId="77777777" w:rsidR="000F0E4D" w:rsidRPr="00035AC5" w:rsidRDefault="000F0E4D" w:rsidP="000F0E4D">
      <w:pPr>
        <w:rPr>
          <w:rFonts w:ascii="Arial" w:eastAsia="Arial" w:hAnsi="Arial" w:cs="Arial"/>
          <w:sz w:val="20"/>
          <w:szCs w:val="20"/>
        </w:rPr>
      </w:pPr>
    </w:p>
    <w:p w14:paraId="1B72E62D" w14:textId="002A96EB"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e.</w:t>
      </w:r>
      <w:r w:rsidRPr="00035AC5">
        <w:rPr>
          <w:rFonts w:ascii="Arial" w:eastAsia="Arial" w:hAnsi="Arial" w:cs="Arial"/>
          <w:sz w:val="20"/>
          <w:szCs w:val="20"/>
        </w:rPr>
        <w:tab/>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keep all records related to this Subaward Agreement (“Records”) for a period of three years after the Period of Performance, except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must keep Records longer than three years after the Period of Performance if the Records relate to an audit, claim, or dispute that begins, but does not reach its conclusion, within the 3-year period.  In that case,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must keep the Records until the matter is resolved and final action taken.  Records for any real property or equipment acquired with funds under this Subaward Agreement must be kept for three years after final disposition.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provide </w:t>
      </w:r>
      <w:r w:rsidR="005E175C">
        <w:rPr>
          <w:rFonts w:ascii="Arial" w:eastAsia="Arial" w:hAnsi="Arial" w:cs="Arial"/>
          <w:sz w:val="20"/>
          <w:szCs w:val="20"/>
        </w:rPr>
        <w:t>PTE</w:t>
      </w:r>
      <w:r w:rsidRPr="00035AC5">
        <w:rPr>
          <w:rFonts w:ascii="Arial" w:eastAsia="Arial" w:hAnsi="Arial" w:cs="Arial"/>
          <w:sz w:val="20"/>
          <w:szCs w:val="20"/>
        </w:rPr>
        <w:t xml:space="preserve"> and </w:t>
      </w:r>
      <w:r w:rsidR="005E175C">
        <w:rPr>
          <w:rFonts w:ascii="Arial" w:eastAsia="Arial" w:hAnsi="Arial" w:cs="Arial"/>
          <w:sz w:val="20"/>
          <w:szCs w:val="20"/>
        </w:rPr>
        <w:t>PTE’s</w:t>
      </w:r>
      <w:r w:rsidRPr="00035AC5">
        <w:rPr>
          <w:rFonts w:ascii="Arial" w:eastAsia="Arial" w:hAnsi="Arial" w:cs="Arial"/>
          <w:sz w:val="20"/>
          <w:szCs w:val="20"/>
        </w:rPr>
        <w:t xml:space="preserve"> auditors with access upon reasonable notice for any purpose consistent with this Subaward Agreement and/or the TIA.</w:t>
      </w:r>
    </w:p>
    <w:p w14:paraId="21F4FF60" w14:textId="77777777" w:rsidR="000F0E4D" w:rsidRPr="00035AC5" w:rsidRDefault="000F0E4D" w:rsidP="000F0E4D">
      <w:pPr>
        <w:rPr>
          <w:rFonts w:ascii="Arial" w:eastAsia="Arial" w:hAnsi="Arial" w:cs="Arial"/>
          <w:sz w:val="20"/>
          <w:szCs w:val="20"/>
        </w:rPr>
      </w:pPr>
    </w:p>
    <w:p w14:paraId="4EF5D419"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f.</w:t>
      </w:r>
      <w:r w:rsidRPr="00035AC5">
        <w:rPr>
          <w:rFonts w:ascii="Arial" w:eastAsia="Arial" w:hAnsi="Arial" w:cs="Arial"/>
          <w:sz w:val="20"/>
          <w:szCs w:val="20"/>
        </w:rPr>
        <w:tab/>
        <w:t xml:space="preserve">Any transfer of technology developed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under this Subaward Agreement must be consistent with the U.S. export laws, regulations and policies [e.g., the International Traffic in Arms Regulation at chapter I, subchapter M, Title 22 of the CFR (22 CFR Parts 120 through 130), the DoD Industrial Security Regulation in DoD 5220.22-R,6 and the Department of Commerce Export Regulation at chapter VII, subchapter C, Title 15 of the CFR (15 CFR Parts 730 through 774), as applicable].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agree that it will not disclose, export or re-export any materials or technical data received under this Subaward to any countries for which the U.S. Government requires an export license unless it has obtained prior written authorization first from the U.S. Office of Export Control or other authority responsible for such matters.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further agrees that </w:t>
      </w:r>
      <w:proofErr w:type="gramStart"/>
      <w:r w:rsidRPr="00035AC5">
        <w:rPr>
          <w:rFonts w:ascii="Arial" w:eastAsia="Arial" w:hAnsi="Arial" w:cs="Arial"/>
          <w:sz w:val="20"/>
          <w:szCs w:val="20"/>
        </w:rPr>
        <w:t>in the event that</w:t>
      </w:r>
      <w:proofErr w:type="gramEnd"/>
      <w:r w:rsidRPr="00035AC5">
        <w:rPr>
          <w:rFonts w:ascii="Arial" w:eastAsia="Arial" w:hAnsi="Arial" w:cs="Arial"/>
          <w:sz w:val="20"/>
          <w:szCs w:val="20"/>
        </w:rPr>
        <w:t xml:space="preserve"> export license is required, 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be responsible for the cost of obtaining such license.  Exclusive right to use or sell the technology developed by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under this Subaward Agreement in the United States must, unless the Government grants a waiver, require that products embodying the technology or produced </w:t>
      </w:r>
      <w:proofErr w:type="gramStart"/>
      <w:r w:rsidRPr="00035AC5">
        <w:rPr>
          <w:rFonts w:ascii="Arial" w:eastAsia="Arial" w:hAnsi="Arial" w:cs="Arial"/>
          <w:sz w:val="20"/>
          <w:szCs w:val="20"/>
        </w:rPr>
        <w:t>through the use of</w:t>
      </w:r>
      <w:proofErr w:type="gramEnd"/>
      <w:r w:rsidRPr="00035AC5">
        <w:rPr>
          <w:rFonts w:ascii="Arial" w:eastAsia="Arial" w:hAnsi="Arial" w:cs="Arial"/>
          <w:sz w:val="20"/>
          <w:szCs w:val="20"/>
        </w:rPr>
        <w:t xml:space="preserve"> the technology will be manufactured substantially in the United States.</w:t>
      </w:r>
    </w:p>
    <w:p w14:paraId="47D6B533" w14:textId="77777777" w:rsidR="000F0E4D" w:rsidRPr="00035AC5" w:rsidRDefault="000F0E4D" w:rsidP="000F0E4D">
      <w:pPr>
        <w:rPr>
          <w:rFonts w:ascii="Arial" w:eastAsia="Arial" w:hAnsi="Arial" w:cs="Arial"/>
          <w:sz w:val="20"/>
          <w:szCs w:val="20"/>
        </w:rPr>
      </w:pPr>
    </w:p>
    <w:p w14:paraId="12F23182"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g.</w:t>
      </w:r>
      <w:r w:rsidRPr="00035AC5">
        <w:rPr>
          <w:rFonts w:ascii="Arial" w:eastAsia="Arial" w:hAnsi="Arial" w:cs="Arial"/>
          <w:sz w:val="20"/>
          <w:szCs w:val="20"/>
        </w:rPr>
        <w:tab/>
        <w:t xml:space="preserve">Only in the following two situations may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use project funds to purchase real property or equipment (i.e., to charge to the project the full acquisition cost of the property): (</w:t>
      </w: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 In the event that the real property or equipment will be dedicated to the project and have a current fair market value that is less than $5,000 by the time the project ends; or (ii) The Government approves the full acquisition cost of the real property or equipment as part of the cost of the project (see §37.535) via acceptance of a proposal or inclusion of such in a budget for a program plan.</w:t>
      </w:r>
    </w:p>
    <w:p w14:paraId="706202BE" w14:textId="77777777" w:rsidR="000F0E4D" w:rsidRPr="00035AC5" w:rsidRDefault="000F0E4D" w:rsidP="000F0E4D">
      <w:pPr>
        <w:rPr>
          <w:rFonts w:ascii="Arial" w:eastAsia="Arial" w:hAnsi="Arial" w:cs="Arial"/>
          <w:sz w:val="20"/>
          <w:szCs w:val="20"/>
        </w:rPr>
      </w:pPr>
    </w:p>
    <w:p w14:paraId="7B102DE7"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h.</w:t>
      </w:r>
      <w:r w:rsidRPr="00035AC5">
        <w:rPr>
          <w:rFonts w:ascii="Arial" w:eastAsia="Arial" w:hAnsi="Arial" w:cs="Arial"/>
          <w:sz w:val="20"/>
          <w:szCs w:val="20"/>
        </w:rPr>
        <w:tab/>
        <w:t xml:space="preserve">Should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performance require access to Department of Defense facilities or resources,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coordinate with the Subaward Agreement Officer’s Representative (AOR) or their designated point of contact providing access </w:t>
      </w:r>
      <w:proofErr w:type="gramStart"/>
      <w:r w:rsidRPr="00035AC5">
        <w:rPr>
          <w:rFonts w:ascii="Arial" w:eastAsia="Arial" w:hAnsi="Arial" w:cs="Arial"/>
          <w:sz w:val="20"/>
          <w:szCs w:val="20"/>
        </w:rPr>
        <w:t>in order to</w:t>
      </w:r>
      <w:proofErr w:type="gramEnd"/>
      <w:r w:rsidRPr="00035AC5">
        <w:rPr>
          <w:rFonts w:ascii="Arial" w:eastAsia="Arial" w:hAnsi="Arial" w:cs="Arial"/>
          <w:sz w:val="20"/>
          <w:szCs w:val="20"/>
        </w:rPr>
        <w:t xml:space="preserve"> obtain the most current access guidance.</w:t>
      </w:r>
    </w:p>
    <w:p w14:paraId="36BDF2ED" w14:textId="77777777" w:rsidR="000F0E4D" w:rsidRPr="00035AC5" w:rsidRDefault="000F0E4D" w:rsidP="000F0E4D">
      <w:pPr>
        <w:rPr>
          <w:rFonts w:ascii="Arial" w:eastAsia="Arial" w:hAnsi="Arial" w:cs="Arial"/>
          <w:sz w:val="20"/>
          <w:szCs w:val="20"/>
        </w:rPr>
      </w:pPr>
    </w:p>
    <w:p w14:paraId="301D3941"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Public Release or Dissemination of Information</w:t>
      </w:r>
    </w:p>
    <w:p w14:paraId="6C2A2D34" w14:textId="77777777" w:rsidR="000F0E4D" w:rsidRPr="00035AC5" w:rsidRDefault="000F0E4D" w:rsidP="000F0E4D">
      <w:pPr>
        <w:rPr>
          <w:rFonts w:ascii="Arial" w:eastAsia="Arial" w:hAnsi="Arial" w:cs="Arial"/>
          <w:sz w:val="20"/>
          <w:szCs w:val="20"/>
        </w:rPr>
      </w:pPr>
    </w:p>
    <w:p w14:paraId="291525BE" w14:textId="3B1E696F"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Publication or Disclosure.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agrees to furnish advance copies to </w:t>
      </w:r>
      <w:r w:rsidR="00D05849">
        <w:rPr>
          <w:rFonts w:ascii="Arial" w:eastAsia="Arial" w:hAnsi="Arial" w:cs="Arial"/>
          <w:sz w:val="20"/>
          <w:szCs w:val="20"/>
        </w:rPr>
        <w:t>PTE</w:t>
      </w:r>
      <w:r w:rsidRPr="00035AC5">
        <w:rPr>
          <w:rFonts w:ascii="Arial" w:eastAsia="Arial" w:hAnsi="Arial" w:cs="Arial"/>
          <w:sz w:val="20"/>
          <w:szCs w:val="20"/>
        </w:rPr>
        <w:t xml:space="preserve"> prior to publication or other disclosure of the results of the efforts under this Subaward Agreement.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will provide </w:t>
      </w:r>
      <w:r w:rsidR="00D05849">
        <w:rPr>
          <w:rFonts w:ascii="Arial" w:eastAsia="Arial" w:hAnsi="Arial" w:cs="Arial"/>
          <w:sz w:val="20"/>
          <w:szCs w:val="20"/>
        </w:rPr>
        <w:t>PTE</w:t>
      </w:r>
      <w:r w:rsidRPr="00035AC5">
        <w:rPr>
          <w:rFonts w:ascii="Arial" w:eastAsia="Arial" w:hAnsi="Arial" w:cs="Arial"/>
          <w:sz w:val="20"/>
          <w:szCs w:val="20"/>
        </w:rPr>
        <w:t xml:space="preserve"> not less than </w:t>
      </w:r>
      <w:r w:rsidR="00D05849">
        <w:rPr>
          <w:rFonts w:ascii="Arial" w:eastAsia="Arial" w:hAnsi="Arial" w:cs="Arial"/>
          <w:sz w:val="20"/>
          <w:szCs w:val="20"/>
        </w:rPr>
        <w:t>45</w:t>
      </w:r>
      <w:r w:rsidRPr="00035AC5">
        <w:rPr>
          <w:rFonts w:ascii="Arial" w:eastAsia="Arial" w:hAnsi="Arial" w:cs="Arial"/>
          <w:sz w:val="20"/>
          <w:szCs w:val="20"/>
        </w:rPr>
        <w:t xml:space="preserve"> calendar days (prior to publication or other disclosure) to review such proposed disclosure, to submit objections, and to file application letters for patents in a timely manner.</w:t>
      </w:r>
    </w:p>
    <w:p w14:paraId="2B55BB9F" w14:textId="77777777" w:rsidR="000F0E4D" w:rsidRPr="00035AC5" w:rsidRDefault="000F0E4D" w:rsidP="000F0E4D">
      <w:pPr>
        <w:rPr>
          <w:rFonts w:ascii="Arial" w:eastAsia="Arial" w:hAnsi="Arial" w:cs="Arial"/>
          <w:sz w:val="20"/>
          <w:szCs w:val="20"/>
        </w:rPr>
      </w:pPr>
    </w:p>
    <w:p w14:paraId="130B9530" w14:textId="468B818D"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Prior Review of Public Releases.  It is herein agreed that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will submit all proposed public releases to </w:t>
      </w:r>
      <w:r w:rsidR="00D05849">
        <w:rPr>
          <w:rFonts w:ascii="Arial" w:eastAsia="Arial" w:hAnsi="Arial" w:cs="Arial"/>
          <w:sz w:val="20"/>
          <w:szCs w:val="20"/>
        </w:rPr>
        <w:t>PTE</w:t>
      </w:r>
      <w:r w:rsidRPr="00035AC5">
        <w:rPr>
          <w:rFonts w:ascii="Arial" w:eastAsia="Arial" w:hAnsi="Arial" w:cs="Arial"/>
          <w:sz w:val="20"/>
          <w:szCs w:val="20"/>
        </w:rPr>
        <w:t xml:space="preserve"> for review and comment prior to release.  Public releases include press releases, specific publicity or advertisement, and articles for proposed publication or presentation.  </w:t>
      </w:r>
    </w:p>
    <w:p w14:paraId="3E66FE6C" w14:textId="77777777" w:rsidR="000F0E4D" w:rsidRPr="00035AC5" w:rsidRDefault="000F0E4D" w:rsidP="000F0E4D">
      <w:pPr>
        <w:rPr>
          <w:rFonts w:ascii="Arial" w:eastAsia="Arial" w:hAnsi="Arial" w:cs="Arial"/>
          <w:sz w:val="20"/>
          <w:szCs w:val="20"/>
        </w:rPr>
      </w:pPr>
    </w:p>
    <w:p w14:paraId="103B409E"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Publication Legend.  Articles for publication or presentation relating to any work performed under this Subaward Agreement will contain an acknowledgement of support and a disclaimer.  These statements may be placed either at the bottom of the first page or at the end of the paper and should read as follows: “Research was sponsored by the Office of the Secretary of Defense and was accomplished under Agreement Number W911NF-17-3-003.  The views and conclusions contained in this document are those of the authors and should not be interpreted as representing the official policies, either expressed or implied, of the Office of the Secretary of Defense or the U.S. Government.  The U.S. Government is authorized to reproduce and distribute reprints for Government purposes notwithstanding any copyright notation herein.”</w:t>
      </w:r>
    </w:p>
    <w:p w14:paraId="4C2A9689" w14:textId="77777777" w:rsidR="000F0E4D" w:rsidRPr="00035AC5" w:rsidRDefault="000F0E4D" w:rsidP="000F0E4D">
      <w:pPr>
        <w:rPr>
          <w:rFonts w:ascii="Arial" w:eastAsia="Arial" w:hAnsi="Arial" w:cs="Arial"/>
          <w:sz w:val="20"/>
          <w:szCs w:val="20"/>
        </w:rPr>
      </w:pPr>
    </w:p>
    <w:p w14:paraId="18DDD4E6"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lastRenderedPageBreak/>
        <w:t>j.</w:t>
      </w:r>
      <w:r w:rsidRPr="00035AC5">
        <w:rPr>
          <w:rFonts w:ascii="Arial" w:eastAsia="Arial" w:hAnsi="Arial" w:cs="Arial"/>
          <w:sz w:val="20"/>
          <w:szCs w:val="20"/>
        </w:rPr>
        <w:tab/>
        <w:t xml:space="preserve">Unless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is exempt as provided in Section 8(k) below,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report the names and total compensation of each of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five most highly compensated executives for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preceding completed fiscal year, if -</w:t>
      </w:r>
    </w:p>
    <w:p w14:paraId="113D27D7"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In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preceding fiscal year,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received –</w:t>
      </w:r>
    </w:p>
    <w:p w14:paraId="6E67B320" w14:textId="77777777" w:rsidR="006B40EA" w:rsidRDefault="000F0E4D" w:rsidP="000F0E4D">
      <w:pPr>
        <w:rPr>
          <w:rFonts w:ascii="Arial" w:eastAsia="Arial" w:hAnsi="Arial" w:cs="Arial"/>
          <w:sz w:val="20"/>
          <w:szCs w:val="20"/>
        </w:rPr>
      </w:pPr>
      <w:r w:rsidRPr="00035AC5">
        <w:rPr>
          <w:rFonts w:ascii="Arial" w:eastAsia="Arial" w:hAnsi="Arial" w:cs="Arial"/>
          <w:sz w:val="20"/>
          <w:szCs w:val="20"/>
        </w:rPr>
        <w:t>1.</w:t>
      </w:r>
      <w:r w:rsidRPr="00035AC5">
        <w:rPr>
          <w:rFonts w:ascii="Arial" w:eastAsia="Arial" w:hAnsi="Arial" w:cs="Arial"/>
          <w:sz w:val="20"/>
          <w:szCs w:val="20"/>
        </w:rPr>
        <w:tab/>
        <w:t xml:space="preserve"> (a) 80 percent or more of its annual gross revenues from Federal procurement contracts (and subcontracts) and </w:t>
      </w:r>
    </w:p>
    <w:p w14:paraId="722E23FE" w14:textId="0F73F416" w:rsidR="000F0E4D" w:rsidRPr="00035AC5" w:rsidRDefault="000F0E4D" w:rsidP="00035AC5">
      <w:pPr>
        <w:ind w:firstLine="720"/>
        <w:rPr>
          <w:rFonts w:ascii="Arial" w:eastAsia="Arial" w:hAnsi="Arial" w:cs="Arial"/>
          <w:sz w:val="20"/>
          <w:szCs w:val="20"/>
        </w:rPr>
      </w:pPr>
      <w:r w:rsidRPr="00035AC5">
        <w:rPr>
          <w:rFonts w:ascii="Arial" w:eastAsia="Arial" w:hAnsi="Arial" w:cs="Arial"/>
          <w:sz w:val="20"/>
          <w:szCs w:val="20"/>
        </w:rPr>
        <w:t>Federal financial assistance subject to the Transparency Act, as defined at 2 CFR 170.320 (and subawards); and</w:t>
      </w:r>
    </w:p>
    <w:p w14:paraId="5EE7F151" w14:textId="77777777" w:rsidR="006B40EA" w:rsidRDefault="000F0E4D" w:rsidP="000F0E4D">
      <w:pPr>
        <w:rPr>
          <w:rFonts w:ascii="Arial" w:eastAsia="Arial" w:hAnsi="Arial" w:cs="Arial"/>
          <w:sz w:val="20"/>
          <w:szCs w:val="20"/>
        </w:rPr>
      </w:pPr>
      <w:r w:rsidRPr="00035AC5">
        <w:rPr>
          <w:rFonts w:ascii="Arial" w:eastAsia="Arial" w:hAnsi="Arial" w:cs="Arial"/>
          <w:sz w:val="20"/>
          <w:szCs w:val="20"/>
        </w:rPr>
        <w:t>2.</w:t>
      </w:r>
      <w:r w:rsidRPr="00035AC5">
        <w:rPr>
          <w:rFonts w:ascii="Arial" w:eastAsia="Arial" w:hAnsi="Arial" w:cs="Arial"/>
          <w:sz w:val="20"/>
          <w:szCs w:val="20"/>
        </w:rPr>
        <w:tab/>
        <w:t xml:space="preserve"> (b) $25,000,000 or more in annual gross revenues from Federal procurement contracts (and subcontracts), and </w:t>
      </w:r>
    </w:p>
    <w:p w14:paraId="6F27ACA6" w14:textId="1B4FC93D" w:rsidR="000F0E4D" w:rsidRPr="00035AC5" w:rsidRDefault="000F0E4D" w:rsidP="00035AC5">
      <w:pPr>
        <w:ind w:firstLine="720"/>
        <w:rPr>
          <w:rFonts w:ascii="Arial" w:eastAsia="Arial" w:hAnsi="Arial" w:cs="Arial"/>
          <w:sz w:val="20"/>
          <w:szCs w:val="20"/>
        </w:rPr>
      </w:pPr>
      <w:r w:rsidRPr="00035AC5">
        <w:rPr>
          <w:rFonts w:ascii="Arial" w:eastAsia="Arial" w:hAnsi="Arial" w:cs="Arial"/>
          <w:sz w:val="20"/>
          <w:szCs w:val="20"/>
        </w:rPr>
        <w:t>Federal financial assistance subject to the Transparency Act (and subawards); and</w:t>
      </w:r>
    </w:p>
    <w:p w14:paraId="384C49AE" w14:textId="77777777" w:rsidR="006B40EA" w:rsidRDefault="000F0E4D" w:rsidP="000F0E4D">
      <w:pPr>
        <w:rPr>
          <w:rFonts w:ascii="Arial" w:eastAsia="Arial" w:hAnsi="Arial" w:cs="Arial"/>
          <w:sz w:val="20"/>
          <w:szCs w:val="20"/>
        </w:rPr>
      </w:pPr>
      <w:r w:rsidRPr="00035AC5">
        <w:rPr>
          <w:rFonts w:ascii="Arial" w:eastAsia="Arial" w:hAnsi="Arial" w:cs="Arial"/>
          <w:sz w:val="20"/>
          <w:szCs w:val="20"/>
        </w:rPr>
        <w:t>3.</w:t>
      </w:r>
      <w:r w:rsidRPr="00035AC5">
        <w:rPr>
          <w:rFonts w:ascii="Arial" w:eastAsia="Arial" w:hAnsi="Arial" w:cs="Arial"/>
          <w:sz w:val="20"/>
          <w:szCs w:val="20"/>
        </w:rPr>
        <w:tab/>
        <w:t xml:space="preserve">The public does not have access to information about the compensation of the executives through periodic </w:t>
      </w:r>
    </w:p>
    <w:p w14:paraId="6017535D" w14:textId="03218732" w:rsidR="000F0E4D" w:rsidRPr="00035AC5" w:rsidRDefault="000F0E4D" w:rsidP="00035AC5">
      <w:pPr>
        <w:ind w:left="720"/>
        <w:rPr>
          <w:rFonts w:ascii="Arial" w:eastAsia="Arial" w:hAnsi="Arial" w:cs="Arial"/>
          <w:sz w:val="20"/>
          <w:szCs w:val="20"/>
        </w:rPr>
      </w:pPr>
      <w:r w:rsidRPr="00035AC5">
        <w:rPr>
          <w:rFonts w:ascii="Arial" w:eastAsia="Arial" w:hAnsi="Arial" w:cs="Arial"/>
          <w:sz w:val="20"/>
          <w:szCs w:val="20"/>
        </w:rPr>
        <w:t>reports filed under section 13(a) or 15(d) of the Securities Exchange Act of 1934 (15 U.S.C. 78m(a), 78o(d)) or section 6104 of the Internal Revenue Code of 1986. (To determine if the public has access to the compensation information, see the U.S. Securities and Exchange Commission total compensation filings at http://www.sec.gov/answers/execomp.htm.)</w:t>
      </w:r>
    </w:p>
    <w:p w14:paraId="79E608BF" w14:textId="19886B42" w:rsidR="000F0E4D" w:rsidRPr="00035AC5" w:rsidRDefault="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If applicable,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must report the executive total compensation described above to ARMI </w:t>
      </w:r>
      <w:r w:rsidR="00E229BE">
        <w:rPr>
          <w:rFonts w:ascii="Arial" w:eastAsia="Arial" w:hAnsi="Arial" w:cs="Arial"/>
          <w:sz w:val="20"/>
          <w:szCs w:val="20"/>
        </w:rPr>
        <w:t xml:space="preserve">or PTE </w:t>
      </w:r>
      <w:r w:rsidRPr="00035AC5">
        <w:rPr>
          <w:rFonts w:ascii="Arial" w:eastAsia="Arial" w:hAnsi="Arial" w:cs="Arial"/>
          <w:sz w:val="20"/>
          <w:szCs w:val="20"/>
        </w:rPr>
        <w:t xml:space="preserve">by the 15th of the month following the month of the Execution Date.  </w:t>
      </w:r>
    </w:p>
    <w:p w14:paraId="08EA9228" w14:textId="77777777" w:rsidR="000F0E4D" w:rsidRPr="00035AC5" w:rsidRDefault="000F0E4D" w:rsidP="000F0E4D">
      <w:pPr>
        <w:rPr>
          <w:rFonts w:ascii="Arial" w:eastAsia="Arial" w:hAnsi="Arial" w:cs="Arial"/>
          <w:sz w:val="20"/>
          <w:szCs w:val="20"/>
        </w:rPr>
      </w:pPr>
    </w:p>
    <w:p w14:paraId="29F5CB4B"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k.</w:t>
      </w:r>
      <w:r w:rsidRPr="00035AC5">
        <w:rPr>
          <w:rFonts w:ascii="Arial" w:eastAsia="Arial" w:hAnsi="Arial" w:cs="Arial"/>
          <w:sz w:val="20"/>
          <w:szCs w:val="20"/>
        </w:rPr>
        <w:tab/>
        <w:t xml:space="preserve">Exemptions.  If, in the previous tax year,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had gross income, from all sources, under $300,000,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is exempt from the requirements of this Section 8(j).</w:t>
      </w:r>
    </w:p>
    <w:p w14:paraId="5584D004" w14:textId="77777777" w:rsidR="000F0E4D" w:rsidRPr="00035AC5" w:rsidRDefault="000F0E4D" w:rsidP="000F0E4D">
      <w:pPr>
        <w:rPr>
          <w:rFonts w:ascii="Arial" w:eastAsia="Arial" w:hAnsi="Arial" w:cs="Arial"/>
          <w:sz w:val="20"/>
          <w:szCs w:val="20"/>
        </w:rPr>
      </w:pPr>
    </w:p>
    <w:p w14:paraId="632D062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10.</w:t>
      </w:r>
      <w:r w:rsidRPr="00035AC5">
        <w:rPr>
          <w:rFonts w:ascii="Arial" w:eastAsia="Arial" w:hAnsi="Arial" w:cs="Arial"/>
          <w:sz w:val="20"/>
          <w:szCs w:val="20"/>
        </w:rPr>
        <w:tab/>
        <w:t>General</w:t>
      </w:r>
    </w:p>
    <w:p w14:paraId="51516101"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t xml:space="preserve">This Subaward Agreement (and </w:t>
      </w:r>
      <w:proofErr w:type="gramStart"/>
      <w:r w:rsidRPr="00035AC5">
        <w:rPr>
          <w:rFonts w:ascii="Arial" w:eastAsia="Arial" w:hAnsi="Arial" w:cs="Arial"/>
          <w:sz w:val="20"/>
          <w:szCs w:val="20"/>
        </w:rPr>
        <w:t>all of</w:t>
      </w:r>
      <w:proofErr w:type="gramEnd"/>
      <w:r w:rsidRPr="00035AC5">
        <w:rPr>
          <w:rFonts w:ascii="Arial" w:eastAsia="Arial" w:hAnsi="Arial" w:cs="Arial"/>
          <w:sz w:val="20"/>
          <w:szCs w:val="20"/>
        </w:rPr>
        <w:t xml:space="preserve"> its attachments) sets forth the entire agreement between the Parties concerning the subject matter hereof and supersedes any prior understandings or written or oral agreements relative to said matter.  </w:t>
      </w:r>
    </w:p>
    <w:p w14:paraId="3A03399B" w14:textId="77777777" w:rsidR="000F0E4D" w:rsidRPr="00035AC5" w:rsidRDefault="000F0E4D" w:rsidP="000F0E4D">
      <w:pPr>
        <w:rPr>
          <w:rFonts w:ascii="Arial" w:eastAsia="Arial" w:hAnsi="Arial" w:cs="Arial"/>
          <w:sz w:val="20"/>
          <w:szCs w:val="20"/>
        </w:rPr>
      </w:pPr>
    </w:p>
    <w:p w14:paraId="28C5CBC6"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b.</w:t>
      </w:r>
      <w:r w:rsidRPr="00035AC5">
        <w:rPr>
          <w:rFonts w:ascii="Arial" w:eastAsia="Arial" w:hAnsi="Arial" w:cs="Arial"/>
          <w:sz w:val="20"/>
          <w:szCs w:val="20"/>
        </w:rPr>
        <w:tab/>
        <w:t>Neither Party may assign this Subaward Agreement unless the other Party consents to such assignment by written consent signed by an authorized representative of that other Party.</w:t>
      </w:r>
    </w:p>
    <w:p w14:paraId="472723F3" w14:textId="77777777" w:rsidR="000F0E4D" w:rsidRPr="00035AC5" w:rsidRDefault="000F0E4D" w:rsidP="000F0E4D">
      <w:pPr>
        <w:rPr>
          <w:rFonts w:ascii="Arial" w:eastAsia="Arial" w:hAnsi="Arial" w:cs="Arial"/>
          <w:sz w:val="20"/>
          <w:szCs w:val="20"/>
        </w:rPr>
      </w:pPr>
    </w:p>
    <w:p w14:paraId="439B03E2"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c.</w:t>
      </w:r>
      <w:r w:rsidRPr="00035AC5">
        <w:rPr>
          <w:rFonts w:ascii="Arial" w:eastAsia="Arial" w:hAnsi="Arial" w:cs="Arial"/>
          <w:sz w:val="20"/>
          <w:szCs w:val="20"/>
        </w:rPr>
        <w:tab/>
        <w:t>New Hampshire law governs this Subaward Agreement.</w:t>
      </w:r>
    </w:p>
    <w:p w14:paraId="2CF0D071" w14:textId="77777777" w:rsidR="000F0E4D" w:rsidRPr="00035AC5" w:rsidRDefault="000F0E4D" w:rsidP="000F0E4D">
      <w:pPr>
        <w:rPr>
          <w:rFonts w:ascii="Arial" w:eastAsia="Arial" w:hAnsi="Arial" w:cs="Arial"/>
          <w:sz w:val="20"/>
          <w:szCs w:val="20"/>
        </w:rPr>
      </w:pPr>
    </w:p>
    <w:p w14:paraId="2D7942A3"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d.</w:t>
      </w:r>
      <w:r w:rsidRPr="00035AC5">
        <w:rPr>
          <w:rFonts w:ascii="Arial" w:eastAsia="Arial" w:hAnsi="Arial" w:cs="Arial"/>
          <w:sz w:val="20"/>
          <w:szCs w:val="20"/>
        </w:rPr>
        <w:tab/>
        <w:t>Neither Party shall be in breach of this Subaward Agreement for any failure of performance caused by any event beyond its reasonable control and not caused by the fault or negligence of that Party.  In the event such a force majeure event occurs, the Party unable to perform shall promptly notify the other Party and shall in good faith maintain such partial performance as is reasonably possible and shall resume full performance as soon as is reasonably possible. If the Party affected by the force majeure event does not resume full performance within 30 days following commencement of the force majeure event, the other Party may terminate this Subaward Agreement by written notice to the Party affected by the force majeure event.</w:t>
      </w:r>
    </w:p>
    <w:p w14:paraId="1FFE3AE9" w14:textId="77777777" w:rsidR="000F0E4D" w:rsidRPr="00035AC5" w:rsidRDefault="000F0E4D" w:rsidP="000F0E4D">
      <w:pPr>
        <w:rPr>
          <w:rFonts w:ascii="Arial" w:eastAsia="Arial" w:hAnsi="Arial" w:cs="Arial"/>
          <w:sz w:val="20"/>
          <w:szCs w:val="20"/>
        </w:rPr>
      </w:pPr>
    </w:p>
    <w:p w14:paraId="7726D25C"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e.</w:t>
      </w:r>
      <w:r w:rsidRPr="00035AC5">
        <w:rPr>
          <w:rFonts w:ascii="Arial" w:eastAsia="Arial" w:hAnsi="Arial" w:cs="Arial"/>
          <w:sz w:val="20"/>
          <w:szCs w:val="20"/>
        </w:rPr>
        <w:tab/>
        <w:t>Lower Tier Agreements</w:t>
      </w:r>
    </w:p>
    <w:p w14:paraId="27610BD5" w14:textId="12F37CC1"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a.</w:t>
      </w:r>
      <w:r w:rsidRPr="00035AC5">
        <w:rPr>
          <w:rFonts w:ascii="Arial" w:eastAsia="Arial" w:hAnsi="Arial" w:cs="Arial"/>
          <w:sz w:val="20"/>
          <w:szCs w:val="20"/>
        </w:rPr>
        <w:tab/>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have the right to enter into subawards and subcontracts to perform a portion of the work set forth in the Statement of Work (Attachment </w:t>
      </w:r>
      <w:proofErr w:type="gramStart"/>
      <w:r w:rsidR="00EF44AA">
        <w:rPr>
          <w:rFonts w:ascii="Arial" w:eastAsia="Arial" w:hAnsi="Arial" w:cs="Arial"/>
          <w:sz w:val="20"/>
          <w:szCs w:val="20"/>
        </w:rPr>
        <w:t>4</w:t>
      </w:r>
      <w:r w:rsidRPr="00035AC5">
        <w:rPr>
          <w:rFonts w:ascii="Arial" w:eastAsia="Arial" w:hAnsi="Arial" w:cs="Arial"/>
          <w:sz w:val="20"/>
          <w:szCs w:val="20"/>
        </w:rPr>
        <w:t>)(</w:t>
      </w:r>
      <w:proofErr w:type="gramEnd"/>
      <w:r w:rsidRPr="00035AC5">
        <w:rPr>
          <w:rFonts w:ascii="Arial" w:eastAsia="Arial" w:hAnsi="Arial" w:cs="Arial"/>
          <w:sz w:val="20"/>
          <w:szCs w:val="20"/>
        </w:rPr>
        <w:t>hereinafter “Lower Tier Agreements”), provided that:</w:t>
      </w:r>
    </w:p>
    <w:p w14:paraId="510FC052" w14:textId="77777777" w:rsidR="000F0E4D" w:rsidRPr="00035AC5" w:rsidRDefault="000F0E4D" w:rsidP="000F0E4D">
      <w:pPr>
        <w:rPr>
          <w:rFonts w:ascii="Arial" w:eastAsia="Arial" w:hAnsi="Arial" w:cs="Arial"/>
          <w:sz w:val="20"/>
          <w:szCs w:val="20"/>
        </w:rPr>
      </w:pPr>
    </w:p>
    <w:p w14:paraId="6451F0BD" w14:textId="2B413032"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The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ensure that any entity performing any work under the Statement of Work (Attachment </w:t>
      </w:r>
      <w:r w:rsidR="00004A5E">
        <w:rPr>
          <w:rFonts w:ascii="Arial" w:eastAsia="Arial" w:hAnsi="Arial" w:cs="Arial"/>
          <w:sz w:val="20"/>
          <w:szCs w:val="20"/>
        </w:rPr>
        <w:t>4</w:t>
      </w:r>
      <w:r w:rsidRPr="00035AC5">
        <w:rPr>
          <w:rFonts w:ascii="Arial" w:eastAsia="Arial" w:hAnsi="Arial" w:cs="Arial"/>
          <w:sz w:val="20"/>
          <w:szCs w:val="20"/>
        </w:rPr>
        <w:t xml:space="preserve">) of this Subaward Agreement on behalf of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complies with the terms of this Subaward Agreement and ARMI’s Subrecipient and Contractor Policy (attached to this Subaward Agreement as Attachment </w:t>
      </w:r>
      <w:r w:rsidR="00C749AB" w:rsidRPr="00C749AB">
        <w:rPr>
          <w:rFonts w:ascii="Arial" w:eastAsia="Arial" w:hAnsi="Arial" w:cs="Arial"/>
          <w:sz w:val="20"/>
          <w:szCs w:val="20"/>
        </w:rPr>
        <w:t>7</w:t>
      </w:r>
      <w:r w:rsidRPr="00035AC5">
        <w:rPr>
          <w:rFonts w:ascii="Arial" w:eastAsia="Arial" w:hAnsi="Arial" w:cs="Arial"/>
          <w:sz w:val="20"/>
          <w:szCs w:val="20"/>
        </w:rPr>
        <w:t xml:space="preserve"> and incorporated herein by reference).  </w:t>
      </w:r>
    </w:p>
    <w:p w14:paraId="368D7287" w14:textId="77777777" w:rsidR="000F0E4D" w:rsidRPr="00035AC5" w:rsidRDefault="000F0E4D" w:rsidP="000F0E4D">
      <w:pPr>
        <w:rPr>
          <w:rFonts w:ascii="Arial" w:eastAsia="Arial" w:hAnsi="Arial" w:cs="Arial"/>
          <w:sz w:val="20"/>
          <w:szCs w:val="20"/>
        </w:rPr>
      </w:pPr>
    </w:p>
    <w:p w14:paraId="6B6F8626" w14:textId="5CDBEA1C"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No less than ten (10) business days prior to entering into any such Lower Tier Agreement,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provides to </w:t>
      </w:r>
      <w:r w:rsidR="00855BE3">
        <w:rPr>
          <w:rFonts w:ascii="Arial" w:eastAsia="Arial" w:hAnsi="Arial" w:cs="Arial"/>
          <w:sz w:val="20"/>
          <w:szCs w:val="20"/>
        </w:rPr>
        <w:t>PTE</w:t>
      </w:r>
      <w:r w:rsidRPr="00035AC5">
        <w:rPr>
          <w:rFonts w:ascii="Arial" w:eastAsia="Arial" w:hAnsi="Arial" w:cs="Arial"/>
          <w:sz w:val="20"/>
          <w:szCs w:val="20"/>
        </w:rPr>
        <w:t xml:space="preserve">, for </w:t>
      </w:r>
      <w:r w:rsidR="00855BE3">
        <w:rPr>
          <w:rFonts w:ascii="Arial" w:eastAsia="Arial" w:hAnsi="Arial" w:cs="Arial"/>
          <w:sz w:val="20"/>
          <w:szCs w:val="20"/>
        </w:rPr>
        <w:t>PTE’</w:t>
      </w:r>
      <w:r w:rsidRPr="00035AC5">
        <w:rPr>
          <w:rFonts w:ascii="Arial" w:eastAsia="Arial" w:hAnsi="Arial" w:cs="Arial"/>
          <w:sz w:val="20"/>
          <w:szCs w:val="20"/>
        </w:rPr>
        <w:t>s review and approval, the following:</w:t>
      </w:r>
    </w:p>
    <w:p w14:paraId="307A493B" w14:textId="77777777" w:rsidR="000F0E4D" w:rsidRPr="00035AC5" w:rsidRDefault="000F0E4D" w:rsidP="000F0E4D">
      <w:pPr>
        <w:rPr>
          <w:rFonts w:ascii="Arial" w:eastAsia="Arial" w:hAnsi="Arial" w:cs="Arial"/>
          <w:sz w:val="20"/>
          <w:szCs w:val="20"/>
        </w:rPr>
      </w:pPr>
    </w:p>
    <w:p w14:paraId="5E5825C9"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1.</w:t>
      </w:r>
      <w:r w:rsidRPr="00035AC5">
        <w:rPr>
          <w:rFonts w:ascii="Arial" w:eastAsia="Arial" w:hAnsi="Arial" w:cs="Arial"/>
          <w:sz w:val="20"/>
          <w:szCs w:val="20"/>
        </w:rPr>
        <w:tab/>
        <w:t xml:space="preserve">The identity of each party to such Lower Tier </w:t>
      </w:r>
      <w:proofErr w:type="gramStart"/>
      <w:r w:rsidRPr="00035AC5">
        <w:rPr>
          <w:rFonts w:ascii="Arial" w:eastAsia="Arial" w:hAnsi="Arial" w:cs="Arial"/>
          <w:sz w:val="20"/>
          <w:szCs w:val="20"/>
        </w:rPr>
        <w:t>Agreement;</w:t>
      </w:r>
      <w:proofErr w:type="gramEnd"/>
    </w:p>
    <w:p w14:paraId="76AE898D" w14:textId="77777777" w:rsidR="000F0E4D" w:rsidRPr="00035AC5" w:rsidRDefault="000F0E4D" w:rsidP="000F0E4D">
      <w:pPr>
        <w:rPr>
          <w:rFonts w:ascii="Arial" w:eastAsia="Arial" w:hAnsi="Arial" w:cs="Arial"/>
          <w:sz w:val="20"/>
          <w:szCs w:val="20"/>
        </w:rPr>
      </w:pPr>
    </w:p>
    <w:p w14:paraId="20DFD7E4"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2.</w:t>
      </w:r>
      <w:r w:rsidRPr="00035AC5">
        <w:rPr>
          <w:rFonts w:ascii="Arial" w:eastAsia="Arial" w:hAnsi="Arial" w:cs="Arial"/>
          <w:sz w:val="20"/>
          <w:szCs w:val="20"/>
        </w:rPr>
        <w:tab/>
        <w:t>A Budget for the work to be performed under such Lower Tier Agreement; and</w:t>
      </w:r>
    </w:p>
    <w:p w14:paraId="466A0E6F" w14:textId="77777777" w:rsidR="000F0E4D" w:rsidRPr="00035AC5" w:rsidRDefault="000F0E4D" w:rsidP="000F0E4D">
      <w:pPr>
        <w:rPr>
          <w:rFonts w:ascii="Arial" w:eastAsia="Arial" w:hAnsi="Arial" w:cs="Arial"/>
          <w:sz w:val="20"/>
          <w:szCs w:val="20"/>
        </w:rPr>
      </w:pPr>
    </w:p>
    <w:p w14:paraId="6DB89289" w14:textId="5658CDE2"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lastRenderedPageBreak/>
        <w:t>3.</w:t>
      </w:r>
      <w:r w:rsidRPr="00035AC5">
        <w:rPr>
          <w:rFonts w:ascii="Arial" w:eastAsia="Arial" w:hAnsi="Arial" w:cs="Arial"/>
          <w:sz w:val="20"/>
          <w:szCs w:val="20"/>
        </w:rPr>
        <w:tab/>
        <w:t xml:space="preserve">An assessment of whether each such Lower Tier Agreement should be a subaward or subcontract, including the rational for such assessment pursuant to ARMI’s Subrecipient and Contractor Policy, except as specifically noted in the Statement of Work (Attachment </w:t>
      </w:r>
      <w:r w:rsidR="00855BE3">
        <w:rPr>
          <w:rFonts w:ascii="Arial" w:eastAsia="Arial" w:hAnsi="Arial" w:cs="Arial"/>
          <w:sz w:val="20"/>
          <w:szCs w:val="20"/>
        </w:rPr>
        <w:t>4</w:t>
      </w:r>
      <w:proofErr w:type="gramStart"/>
      <w:r w:rsidRPr="00035AC5">
        <w:rPr>
          <w:rFonts w:ascii="Arial" w:eastAsia="Arial" w:hAnsi="Arial" w:cs="Arial"/>
          <w:sz w:val="20"/>
          <w:szCs w:val="20"/>
        </w:rPr>
        <w:t>);</w:t>
      </w:r>
      <w:proofErr w:type="gramEnd"/>
    </w:p>
    <w:p w14:paraId="5CDA8648" w14:textId="77777777" w:rsidR="000F0E4D" w:rsidRPr="00035AC5" w:rsidRDefault="000F0E4D" w:rsidP="000F0E4D">
      <w:pPr>
        <w:rPr>
          <w:rFonts w:ascii="Arial" w:eastAsia="Arial" w:hAnsi="Arial" w:cs="Arial"/>
          <w:sz w:val="20"/>
          <w:szCs w:val="20"/>
        </w:rPr>
      </w:pPr>
    </w:p>
    <w:p w14:paraId="465E6361" w14:textId="2D5D3185"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4.</w:t>
      </w:r>
      <w:r w:rsidRPr="00035AC5">
        <w:rPr>
          <w:rFonts w:ascii="Arial" w:eastAsia="Arial" w:hAnsi="Arial" w:cs="Arial"/>
          <w:sz w:val="20"/>
          <w:szCs w:val="20"/>
        </w:rPr>
        <w:tab/>
      </w:r>
      <w:r w:rsidR="0014053D">
        <w:rPr>
          <w:rFonts w:ascii="Arial" w:eastAsia="Arial" w:hAnsi="Arial" w:cs="Arial"/>
          <w:sz w:val="20"/>
          <w:szCs w:val="20"/>
        </w:rPr>
        <w:t>PTE</w:t>
      </w:r>
      <w:r w:rsidRPr="00035AC5">
        <w:rPr>
          <w:rFonts w:ascii="Arial" w:eastAsia="Arial" w:hAnsi="Arial" w:cs="Arial"/>
          <w:sz w:val="20"/>
          <w:szCs w:val="20"/>
        </w:rPr>
        <w:t xml:space="preserve"> shall use commercially reasonable efforts in good faith to timely respond to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Lower Tier Agreement submission </w:t>
      </w:r>
      <w:proofErr w:type="gramStart"/>
      <w:r w:rsidRPr="00035AC5">
        <w:rPr>
          <w:rFonts w:ascii="Arial" w:eastAsia="Arial" w:hAnsi="Arial" w:cs="Arial"/>
          <w:sz w:val="20"/>
          <w:szCs w:val="20"/>
        </w:rPr>
        <w:t>so as to</w:t>
      </w:r>
      <w:proofErr w:type="gramEnd"/>
      <w:r w:rsidRPr="00035AC5">
        <w:rPr>
          <w:rFonts w:ascii="Arial" w:eastAsia="Arial" w:hAnsi="Arial" w:cs="Arial"/>
          <w:sz w:val="20"/>
          <w:szCs w:val="20"/>
        </w:rPr>
        <w:t xml:space="preserve"> permit the execution of the Lower Tier Agreement as promptly as practicable.</w:t>
      </w:r>
    </w:p>
    <w:p w14:paraId="2E17574E" w14:textId="77777777" w:rsidR="000F0E4D" w:rsidRPr="00035AC5" w:rsidRDefault="000F0E4D" w:rsidP="000F0E4D">
      <w:pPr>
        <w:rPr>
          <w:rFonts w:ascii="Arial" w:eastAsia="Arial" w:hAnsi="Arial" w:cs="Arial"/>
          <w:sz w:val="20"/>
          <w:szCs w:val="20"/>
        </w:rPr>
      </w:pPr>
    </w:p>
    <w:p w14:paraId="507D27B9" w14:textId="5F826C59"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 xml:space="preserve">For any Lower Tier Agreements that have been determined to be issued as Subawards,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shall include the provisions of this Attachment 1, suitably modified to identify the appropriate parties, in such a Lower Tier Agreement, and shall reasonably cooperate with </w:t>
      </w:r>
      <w:r w:rsidR="0014053D">
        <w:rPr>
          <w:rFonts w:ascii="Arial" w:eastAsia="Arial" w:hAnsi="Arial" w:cs="Arial"/>
          <w:sz w:val="20"/>
          <w:szCs w:val="20"/>
        </w:rPr>
        <w:t>PTE</w:t>
      </w:r>
      <w:r w:rsidRPr="00035AC5">
        <w:rPr>
          <w:rFonts w:ascii="Arial" w:eastAsia="Arial" w:hAnsi="Arial" w:cs="Arial"/>
          <w:sz w:val="20"/>
          <w:szCs w:val="20"/>
        </w:rPr>
        <w:t xml:space="preserve"> and the Government to enforce the provisions of such subawards. </w:t>
      </w:r>
    </w:p>
    <w:p w14:paraId="6C69BC9F" w14:textId="77777777" w:rsidR="000F0E4D" w:rsidRPr="00035AC5" w:rsidRDefault="000F0E4D" w:rsidP="000F0E4D">
      <w:pPr>
        <w:rPr>
          <w:rFonts w:ascii="Arial" w:eastAsia="Arial" w:hAnsi="Arial" w:cs="Arial"/>
          <w:sz w:val="20"/>
          <w:szCs w:val="20"/>
        </w:rPr>
      </w:pPr>
    </w:p>
    <w:p w14:paraId="2F76067D" w14:textId="77777777" w:rsidR="000F0E4D" w:rsidRPr="00035AC5" w:rsidRDefault="000F0E4D" w:rsidP="000F0E4D">
      <w:pPr>
        <w:rPr>
          <w:rFonts w:ascii="Arial" w:eastAsia="Arial" w:hAnsi="Arial" w:cs="Arial"/>
          <w:sz w:val="20"/>
          <w:szCs w:val="20"/>
        </w:rPr>
      </w:pPr>
    </w:p>
    <w:p w14:paraId="5DE3C472"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f.</w:t>
      </w:r>
      <w:r w:rsidRPr="00035AC5">
        <w:rPr>
          <w:rFonts w:ascii="Arial" w:eastAsia="Arial" w:hAnsi="Arial" w:cs="Arial"/>
          <w:sz w:val="20"/>
          <w:szCs w:val="20"/>
        </w:rPr>
        <w:tab/>
        <w:t>Neither Party shall employ or use the name of the other Party in any promotional materials or advertising without the prior written permission of such other Party.</w:t>
      </w:r>
    </w:p>
    <w:p w14:paraId="05F43DDB" w14:textId="77777777" w:rsidR="000F0E4D" w:rsidRPr="00035AC5" w:rsidRDefault="000F0E4D" w:rsidP="000F0E4D">
      <w:pPr>
        <w:rPr>
          <w:rFonts w:ascii="Arial" w:eastAsia="Arial" w:hAnsi="Arial" w:cs="Arial"/>
          <w:sz w:val="20"/>
          <w:szCs w:val="20"/>
        </w:rPr>
      </w:pPr>
    </w:p>
    <w:p w14:paraId="05F5B861"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g.</w:t>
      </w:r>
      <w:r w:rsidRPr="00035AC5">
        <w:rPr>
          <w:rFonts w:ascii="Arial" w:eastAsia="Arial" w:hAnsi="Arial" w:cs="Arial"/>
          <w:sz w:val="20"/>
          <w:szCs w:val="20"/>
        </w:rPr>
        <w:tab/>
        <w:t xml:space="preserve">Dispute Resolution.  The Parties shall follow the dispute resolution provisions set forth in the </w:t>
      </w:r>
      <w:proofErr w:type="spellStart"/>
      <w:r w:rsidRPr="00035AC5">
        <w:rPr>
          <w:rFonts w:ascii="Arial" w:eastAsia="Arial" w:hAnsi="Arial" w:cs="Arial"/>
          <w:sz w:val="20"/>
          <w:szCs w:val="20"/>
        </w:rPr>
        <w:t>Subawardee’s</w:t>
      </w:r>
      <w:proofErr w:type="spellEnd"/>
      <w:r w:rsidRPr="00035AC5">
        <w:rPr>
          <w:rFonts w:ascii="Arial" w:eastAsia="Arial" w:hAnsi="Arial" w:cs="Arial"/>
          <w:sz w:val="20"/>
          <w:szCs w:val="20"/>
        </w:rPr>
        <w:t xml:space="preserve"> Membership Agreement.   </w:t>
      </w:r>
    </w:p>
    <w:p w14:paraId="3EAF0F18" w14:textId="77777777" w:rsidR="000F0E4D" w:rsidRPr="00035AC5" w:rsidRDefault="000F0E4D" w:rsidP="000F0E4D">
      <w:pPr>
        <w:rPr>
          <w:rFonts w:ascii="Arial" w:eastAsia="Arial" w:hAnsi="Arial" w:cs="Arial"/>
          <w:sz w:val="20"/>
          <w:szCs w:val="20"/>
        </w:rPr>
      </w:pPr>
    </w:p>
    <w:p w14:paraId="5CE2EBDA" w14:textId="6C1B18C5"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h.</w:t>
      </w:r>
      <w:r w:rsidRPr="00035AC5">
        <w:rPr>
          <w:rFonts w:ascii="Arial" w:eastAsia="Arial" w:hAnsi="Arial" w:cs="Arial"/>
          <w:sz w:val="20"/>
          <w:szCs w:val="20"/>
        </w:rPr>
        <w:tab/>
        <w:t xml:space="preserve">The Parties are independent contractors.  Nothing in this Subaward Agreement shall be deemed to create a relationship of employment or agency, or to constitute </w:t>
      </w:r>
      <w:r w:rsidR="00500C09">
        <w:rPr>
          <w:rFonts w:ascii="Arial" w:eastAsia="Arial" w:hAnsi="Arial" w:cs="Arial"/>
          <w:sz w:val="20"/>
          <w:szCs w:val="20"/>
        </w:rPr>
        <w:t>PTE</w:t>
      </w:r>
      <w:r w:rsidRPr="00035AC5">
        <w:rPr>
          <w:rFonts w:ascii="Arial" w:eastAsia="Arial" w:hAnsi="Arial" w:cs="Arial"/>
          <w:sz w:val="20"/>
          <w:szCs w:val="20"/>
        </w:rPr>
        <w:t xml:space="preserve"> and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as partners or joint venturers.</w:t>
      </w:r>
    </w:p>
    <w:p w14:paraId="087EE5C3" w14:textId="77777777" w:rsidR="000F0E4D" w:rsidRPr="00035AC5" w:rsidRDefault="000F0E4D" w:rsidP="000F0E4D">
      <w:pPr>
        <w:rPr>
          <w:rFonts w:ascii="Arial" w:eastAsia="Arial" w:hAnsi="Arial" w:cs="Arial"/>
          <w:sz w:val="20"/>
          <w:szCs w:val="20"/>
        </w:rPr>
      </w:pPr>
    </w:p>
    <w:p w14:paraId="07411BF8" w14:textId="19C4405A"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Anti-kickback.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represents that no part of the funding provided in this Subaward Agreement shall be paid directly or indirectly to any officer or employee of ARMI </w:t>
      </w:r>
      <w:r w:rsidR="00955B42">
        <w:rPr>
          <w:rFonts w:ascii="Arial" w:eastAsia="Arial" w:hAnsi="Arial" w:cs="Arial"/>
          <w:sz w:val="20"/>
          <w:szCs w:val="20"/>
        </w:rPr>
        <w:t xml:space="preserve">or PTE </w:t>
      </w:r>
      <w:r w:rsidRPr="00035AC5">
        <w:rPr>
          <w:rFonts w:ascii="Arial" w:eastAsia="Arial" w:hAnsi="Arial" w:cs="Arial"/>
          <w:sz w:val="20"/>
          <w:szCs w:val="20"/>
        </w:rPr>
        <w:t xml:space="preserve">or Government as wages, compensation, or gifts in exchange for acting as officer, agent, employee, subcontractor, or consultant to </w:t>
      </w:r>
      <w:proofErr w:type="spellStart"/>
      <w:r w:rsidRPr="00035AC5">
        <w:rPr>
          <w:rFonts w:ascii="Arial" w:eastAsia="Arial" w:hAnsi="Arial" w:cs="Arial"/>
          <w:sz w:val="20"/>
          <w:szCs w:val="20"/>
        </w:rPr>
        <w:t>Subawardee</w:t>
      </w:r>
      <w:proofErr w:type="spellEnd"/>
      <w:r w:rsidRPr="00035AC5">
        <w:rPr>
          <w:rFonts w:ascii="Arial" w:eastAsia="Arial" w:hAnsi="Arial" w:cs="Arial"/>
          <w:sz w:val="20"/>
          <w:szCs w:val="20"/>
        </w:rPr>
        <w:t xml:space="preserve"> in connection with any work contemplated or performed relative to this Subaward Agreement. </w:t>
      </w:r>
    </w:p>
    <w:p w14:paraId="67DAC06C" w14:textId="77777777" w:rsidR="000F0E4D" w:rsidRPr="00035AC5" w:rsidRDefault="000F0E4D" w:rsidP="000F0E4D">
      <w:pPr>
        <w:rPr>
          <w:rFonts w:ascii="Arial" w:eastAsia="Arial" w:hAnsi="Arial" w:cs="Arial"/>
          <w:sz w:val="20"/>
          <w:szCs w:val="20"/>
        </w:rPr>
      </w:pPr>
    </w:p>
    <w:p w14:paraId="4E14EC70"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j.</w:t>
      </w:r>
      <w:r w:rsidRPr="00035AC5">
        <w:rPr>
          <w:rFonts w:ascii="Arial" w:eastAsia="Arial" w:hAnsi="Arial" w:cs="Arial"/>
          <w:sz w:val="20"/>
          <w:szCs w:val="20"/>
        </w:rPr>
        <w:tab/>
        <w:t>Each Party hereto acknowledges and agrees:</w:t>
      </w:r>
    </w:p>
    <w:p w14:paraId="13BF7289" w14:textId="77777777" w:rsidR="000F0E4D" w:rsidRPr="00035AC5" w:rsidRDefault="000F0E4D" w:rsidP="000F0E4D">
      <w:pPr>
        <w:rPr>
          <w:rFonts w:ascii="Arial" w:eastAsia="Arial" w:hAnsi="Arial" w:cs="Arial"/>
          <w:sz w:val="20"/>
          <w:szCs w:val="20"/>
        </w:rPr>
      </w:pP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w:t>
      </w:r>
      <w:r w:rsidRPr="00035AC5">
        <w:rPr>
          <w:rFonts w:ascii="Arial" w:eastAsia="Arial" w:hAnsi="Arial" w:cs="Arial"/>
          <w:sz w:val="20"/>
          <w:szCs w:val="20"/>
        </w:rPr>
        <w:tab/>
        <w:t xml:space="preserve">that no representation or promise not expressly contained in this Subaward Agreement has been made by the other Party hereto or by any of its agents, employees, representatives or attorneys concerning the subject matter of this Subaward </w:t>
      </w:r>
      <w:proofErr w:type="gramStart"/>
      <w:r w:rsidRPr="00035AC5">
        <w:rPr>
          <w:rFonts w:ascii="Arial" w:eastAsia="Arial" w:hAnsi="Arial" w:cs="Arial"/>
          <w:sz w:val="20"/>
          <w:szCs w:val="20"/>
        </w:rPr>
        <w:t>Agreement;</w:t>
      </w:r>
      <w:proofErr w:type="gramEnd"/>
    </w:p>
    <w:p w14:paraId="3299B030"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w:t>
      </w:r>
      <w:r w:rsidRPr="00035AC5">
        <w:rPr>
          <w:rFonts w:ascii="Arial" w:eastAsia="Arial" w:hAnsi="Arial" w:cs="Arial"/>
          <w:sz w:val="20"/>
          <w:szCs w:val="20"/>
        </w:rPr>
        <w:tab/>
        <w:t xml:space="preserve">that this Subaward Agreement is not being entered into </w:t>
      </w:r>
      <w:proofErr w:type="gramStart"/>
      <w:r w:rsidRPr="00035AC5">
        <w:rPr>
          <w:rFonts w:ascii="Arial" w:eastAsia="Arial" w:hAnsi="Arial" w:cs="Arial"/>
          <w:sz w:val="20"/>
          <w:szCs w:val="20"/>
        </w:rPr>
        <w:t>on the basis of</w:t>
      </w:r>
      <w:proofErr w:type="gramEnd"/>
      <w:r w:rsidRPr="00035AC5">
        <w:rPr>
          <w:rFonts w:ascii="Arial" w:eastAsia="Arial" w:hAnsi="Arial" w:cs="Arial"/>
          <w:sz w:val="20"/>
          <w:szCs w:val="20"/>
        </w:rPr>
        <w:t xml:space="preserve"> or in reliance on any promise or representation, express or implied, covering the subject matter hereof other than those which are set forth expressly in this Subaward Agreement; and</w:t>
      </w:r>
    </w:p>
    <w:p w14:paraId="4D08E0A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iii.</w:t>
      </w:r>
      <w:r w:rsidRPr="00035AC5">
        <w:rPr>
          <w:rFonts w:ascii="Arial" w:eastAsia="Arial" w:hAnsi="Arial" w:cs="Arial"/>
          <w:sz w:val="20"/>
          <w:szCs w:val="20"/>
        </w:rPr>
        <w:tab/>
        <w:t>that each Party has had the opportunity to be represented by counsel of its own choice in this matter, including during the negotiations which preceded the execution of this Subaward Agreement.</w:t>
      </w:r>
    </w:p>
    <w:p w14:paraId="68A03260" w14:textId="77777777" w:rsidR="000F0E4D" w:rsidRPr="00035AC5" w:rsidRDefault="000F0E4D" w:rsidP="000F0E4D">
      <w:pPr>
        <w:rPr>
          <w:rFonts w:ascii="Arial" w:eastAsia="Arial" w:hAnsi="Arial" w:cs="Arial"/>
          <w:sz w:val="20"/>
          <w:szCs w:val="20"/>
        </w:rPr>
      </w:pPr>
    </w:p>
    <w:p w14:paraId="64B96B6F"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k.</w:t>
      </w:r>
      <w:r w:rsidRPr="00035AC5">
        <w:rPr>
          <w:rFonts w:ascii="Arial" w:eastAsia="Arial" w:hAnsi="Arial" w:cs="Arial"/>
          <w:sz w:val="20"/>
          <w:szCs w:val="20"/>
        </w:rPr>
        <w:tab/>
        <w:t xml:space="preserve">Each Party warrants and represents that it has the full right and power to </w:t>
      </w:r>
      <w:proofErr w:type="gramStart"/>
      <w:r w:rsidRPr="00035AC5">
        <w:rPr>
          <w:rFonts w:ascii="Arial" w:eastAsia="Arial" w:hAnsi="Arial" w:cs="Arial"/>
          <w:sz w:val="20"/>
          <w:szCs w:val="20"/>
        </w:rPr>
        <w:t>enter into</w:t>
      </w:r>
      <w:proofErr w:type="gramEnd"/>
      <w:r w:rsidRPr="00035AC5">
        <w:rPr>
          <w:rFonts w:ascii="Arial" w:eastAsia="Arial" w:hAnsi="Arial" w:cs="Arial"/>
          <w:sz w:val="20"/>
          <w:szCs w:val="20"/>
        </w:rPr>
        <w:t>, and perform its obligations under, this Subaward Agreement, and that, to the best of their knowledge, there are no existing agreements, assignments, obligations, or encumbrances in existence to which such Party is bound that are inconsistent with the provisions of this Subaward Agreement.</w:t>
      </w:r>
    </w:p>
    <w:p w14:paraId="385B6401" w14:textId="77777777" w:rsidR="000F0E4D" w:rsidRPr="00035AC5" w:rsidRDefault="000F0E4D" w:rsidP="000F0E4D">
      <w:pPr>
        <w:rPr>
          <w:rFonts w:ascii="Arial" w:eastAsia="Arial" w:hAnsi="Arial" w:cs="Arial"/>
          <w:sz w:val="20"/>
          <w:szCs w:val="20"/>
        </w:rPr>
      </w:pPr>
    </w:p>
    <w:p w14:paraId="25185CAC"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l.</w:t>
      </w:r>
      <w:r w:rsidRPr="00035AC5">
        <w:rPr>
          <w:rFonts w:ascii="Arial" w:eastAsia="Arial" w:hAnsi="Arial" w:cs="Arial"/>
          <w:sz w:val="20"/>
          <w:szCs w:val="20"/>
        </w:rPr>
        <w:tab/>
        <w:t xml:space="preserve">No Party shall be liable for any failure to perform as required by this Subaward Agreement to the extent such failure to perform is caused by any reason beyond the Party's control, or by reason of any of the following: labor disturbances or disputes, accidents, failure of any required governmental approval, civil disorders, acts of aggression, acts of God, failure of utilities, mechanical breakdowns, material shortages, disease, or similar occurrences.  </w:t>
      </w:r>
    </w:p>
    <w:p w14:paraId="32A7F1F3" w14:textId="77777777" w:rsidR="000F0E4D" w:rsidRPr="00035AC5" w:rsidRDefault="000F0E4D" w:rsidP="000F0E4D">
      <w:pPr>
        <w:rPr>
          <w:rFonts w:ascii="Arial" w:eastAsia="Arial" w:hAnsi="Arial" w:cs="Arial"/>
          <w:sz w:val="20"/>
          <w:szCs w:val="20"/>
        </w:rPr>
      </w:pPr>
    </w:p>
    <w:p w14:paraId="6FF9CB58"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m.</w:t>
      </w:r>
      <w:r w:rsidRPr="00035AC5">
        <w:rPr>
          <w:rFonts w:ascii="Arial" w:eastAsia="Arial" w:hAnsi="Arial" w:cs="Arial"/>
          <w:sz w:val="20"/>
          <w:szCs w:val="20"/>
        </w:rPr>
        <w:tab/>
        <w:t xml:space="preserve">If any part of this Subaward Agreement is held (by final judicial decree) void, invalid or unenforceable, such ruling shall not affect the validity or enforceability of the remainder of this Subaward Agreement.  </w:t>
      </w:r>
    </w:p>
    <w:p w14:paraId="5CFAE787" w14:textId="77777777" w:rsidR="000F0E4D" w:rsidRPr="00035AC5" w:rsidRDefault="000F0E4D" w:rsidP="000F0E4D">
      <w:pPr>
        <w:rPr>
          <w:rFonts w:ascii="Arial" w:eastAsia="Arial" w:hAnsi="Arial" w:cs="Arial"/>
          <w:sz w:val="20"/>
          <w:szCs w:val="20"/>
        </w:rPr>
      </w:pPr>
    </w:p>
    <w:p w14:paraId="209109ED" w14:textId="77777777" w:rsidR="000F0E4D" w:rsidRPr="00035AC5" w:rsidRDefault="000F0E4D" w:rsidP="000F0E4D">
      <w:pPr>
        <w:rPr>
          <w:rFonts w:ascii="Arial" w:eastAsia="Arial" w:hAnsi="Arial" w:cs="Arial"/>
          <w:sz w:val="20"/>
          <w:szCs w:val="20"/>
        </w:rPr>
      </w:pPr>
      <w:r w:rsidRPr="00035AC5">
        <w:rPr>
          <w:rFonts w:ascii="Arial" w:eastAsia="Arial" w:hAnsi="Arial" w:cs="Arial"/>
          <w:sz w:val="20"/>
          <w:szCs w:val="20"/>
        </w:rPr>
        <w:t>n.</w:t>
      </w:r>
      <w:r w:rsidRPr="00035AC5">
        <w:rPr>
          <w:rFonts w:ascii="Arial" w:eastAsia="Arial" w:hAnsi="Arial" w:cs="Arial"/>
          <w:sz w:val="20"/>
          <w:szCs w:val="20"/>
        </w:rPr>
        <w:tab/>
        <w:t>Any notices given under this Subaward Agreement shall be in writing and shall be (</w:t>
      </w:r>
      <w:proofErr w:type="spellStart"/>
      <w:r w:rsidRPr="00035AC5">
        <w:rPr>
          <w:rFonts w:ascii="Arial" w:eastAsia="Arial" w:hAnsi="Arial" w:cs="Arial"/>
          <w:sz w:val="20"/>
          <w:szCs w:val="20"/>
        </w:rPr>
        <w:t>i</w:t>
      </w:r>
      <w:proofErr w:type="spellEnd"/>
      <w:r w:rsidRPr="00035AC5">
        <w:rPr>
          <w:rFonts w:ascii="Arial" w:eastAsia="Arial" w:hAnsi="Arial" w:cs="Arial"/>
          <w:sz w:val="20"/>
          <w:szCs w:val="20"/>
        </w:rPr>
        <w:t>) sent by first class mail, postage prepaid, (ii) hand delivered, (iii) transmitted by legible telecopy, with a copy concurrently sent by first class mail, postage prepaid, (iv) delivered by prepaid overnight courier, or (v) via email, in each case addressed to a Party at the address set forth above.  Each Party may change its notice address by written notice to the other. Notices hereunder shall be deemed effectively delivered</w:t>
      </w:r>
      <w:proofErr w:type="gramStart"/>
      <w:r w:rsidRPr="00035AC5">
        <w:rPr>
          <w:rFonts w:ascii="Arial" w:eastAsia="Arial" w:hAnsi="Arial" w:cs="Arial"/>
          <w:sz w:val="20"/>
          <w:szCs w:val="20"/>
        </w:rPr>
        <w:t>:  (</w:t>
      </w:r>
      <w:proofErr w:type="spellStart"/>
      <w:proofErr w:type="gramEnd"/>
      <w:r w:rsidRPr="00035AC5">
        <w:rPr>
          <w:rFonts w:ascii="Arial" w:eastAsia="Arial" w:hAnsi="Arial" w:cs="Arial"/>
          <w:sz w:val="20"/>
          <w:szCs w:val="20"/>
        </w:rPr>
        <w:t>i</w:t>
      </w:r>
      <w:proofErr w:type="spellEnd"/>
      <w:r w:rsidRPr="00035AC5">
        <w:rPr>
          <w:rFonts w:ascii="Arial" w:eastAsia="Arial" w:hAnsi="Arial" w:cs="Arial"/>
          <w:sz w:val="20"/>
          <w:szCs w:val="20"/>
        </w:rPr>
        <w:t xml:space="preserve">) five (5) business days following dispatch, if sent by first class mail, (ii) when actually </w:t>
      </w:r>
      <w:r w:rsidRPr="00035AC5">
        <w:rPr>
          <w:rFonts w:ascii="Arial" w:eastAsia="Arial" w:hAnsi="Arial" w:cs="Arial"/>
          <w:sz w:val="20"/>
          <w:szCs w:val="20"/>
        </w:rPr>
        <w:lastRenderedPageBreak/>
        <w:t>received, if delivered by hand, or (iii) two (2) business days following dispatch, if delivered by telecopy or overnight courier.</w:t>
      </w:r>
    </w:p>
    <w:p w14:paraId="77368171" w14:textId="77777777" w:rsidR="000F0E4D" w:rsidRPr="00035AC5" w:rsidRDefault="000F0E4D" w:rsidP="000F0E4D">
      <w:pPr>
        <w:rPr>
          <w:rFonts w:ascii="Arial" w:eastAsia="Arial" w:hAnsi="Arial" w:cs="Arial"/>
          <w:sz w:val="20"/>
          <w:szCs w:val="20"/>
        </w:rPr>
      </w:pPr>
    </w:p>
    <w:p w14:paraId="3A9A52FB" w14:textId="4992BA2A" w:rsidR="000138E5" w:rsidRDefault="000F0E4D">
      <w:pPr>
        <w:rPr>
          <w:rFonts w:ascii="Arial" w:eastAsia="Arial" w:hAnsi="Arial" w:cs="Arial"/>
          <w:sz w:val="20"/>
          <w:szCs w:val="20"/>
        </w:rPr>
      </w:pPr>
      <w:r w:rsidRPr="00035AC5">
        <w:rPr>
          <w:rFonts w:ascii="Arial" w:eastAsia="Arial" w:hAnsi="Arial" w:cs="Arial"/>
          <w:sz w:val="20"/>
          <w:szCs w:val="20"/>
        </w:rPr>
        <w:t>o.</w:t>
      </w:r>
      <w:r w:rsidRPr="00035AC5">
        <w:rPr>
          <w:rFonts w:ascii="Arial" w:eastAsia="Arial" w:hAnsi="Arial" w:cs="Arial"/>
          <w:sz w:val="20"/>
          <w:szCs w:val="20"/>
        </w:rPr>
        <w:tab/>
        <w:t>Counterparts.  This Subaward Agreement may be executed simultaneously in one or more counterparts, each of which shall be deemed an original, but all of which together shall constitute one and the same agreement.  The Parties agree that a Party’s signature on this Subaward Agreement that is exchanged by portable document format (PDF</w:t>
      </w:r>
      <w:proofErr w:type="gramStart"/>
      <w:r w:rsidRPr="00035AC5">
        <w:rPr>
          <w:rFonts w:ascii="Arial" w:eastAsia="Arial" w:hAnsi="Arial" w:cs="Arial"/>
          <w:sz w:val="20"/>
          <w:szCs w:val="20"/>
        </w:rPr>
        <w:t>)</w:t>
      </w:r>
      <w:proofErr w:type="gramEnd"/>
      <w:r w:rsidRPr="00035AC5">
        <w:rPr>
          <w:rFonts w:ascii="Arial" w:eastAsia="Arial" w:hAnsi="Arial" w:cs="Arial"/>
          <w:sz w:val="20"/>
          <w:szCs w:val="20"/>
        </w:rPr>
        <w:t xml:space="preserve"> or facsimile shall have the effect of original signature of the Party for all purposes.</w:t>
      </w:r>
    </w:p>
    <w:p w14:paraId="1CFCB633" w14:textId="25E68D4F" w:rsidR="00C37D9D" w:rsidRDefault="00C37D9D">
      <w:pPr>
        <w:rPr>
          <w:rFonts w:ascii="Arial" w:eastAsia="Arial" w:hAnsi="Arial" w:cs="Arial"/>
          <w:sz w:val="20"/>
          <w:szCs w:val="20"/>
        </w:rPr>
      </w:pPr>
    </w:p>
    <w:p w14:paraId="18C7CDD1" w14:textId="442F94A8" w:rsidR="00C37D9D" w:rsidRDefault="00C37D9D">
      <w:pPr>
        <w:rPr>
          <w:rFonts w:ascii="Arial" w:eastAsia="Arial" w:hAnsi="Arial" w:cs="Arial"/>
          <w:sz w:val="20"/>
          <w:szCs w:val="20"/>
        </w:rPr>
      </w:pPr>
    </w:p>
    <w:p w14:paraId="7066C0AD" w14:textId="30FAB046" w:rsidR="00C37D9D" w:rsidRDefault="00C37D9D">
      <w:pPr>
        <w:rPr>
          <w:rFonts w:ascii="Arial" w:eastAsia="Arial" w:hAnsi="Arial" w:cs="Arial"/>
          <w:sz w:val="20"/>
          <w:szCs w:val="20"/>
        </w:rPr>
      </w:pPr>
      <w:r>
        <w:rPr>
          <w:rFonts w:ascii="Arial" w:eastAsia="Arial" w:hAnsi="Arial" w:cs="Arial"/>
          <w:sz w:val="20"/>
          <w:szCs w:val="20"/>
        </w:rPr>
        <w:br w:type="page"/>
      </w:r>
    </w:p>
    <w:tbl>
      <w:tblPr>
        <w:tblW w:w="10649"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49"/>
      </w:tblGrid>
      <w:tr w:rsidR="00C37D9D" w14:paraId="71D19472" w14:textId="77777777" w:rsidTr="00747804">
        <w:tc>
          <w:tcPr>
            <w:tcW w:w="10649" w:type="dxa"/>
          </w:tcPr>
          <w:p w14:paraId="7D56694E" w14:textId="77777777" w:rsidR="00C37D9D" w:rsidRDefault="00C37D9D" w:rsidP="00747804">
            <w:pPr>
              <w:widowControl w:val="0"/>
              <w:spacing w:line="240" w:lineRule="auto"/>
              <w:jc w:val="center"/>
              <w:rPr>
                <w:rFonts w:ascii="Arial" w:eastAsia="Arial" w:hAnsi="Arial" w:cs="Arial"/>
                <w:color w:val="000000"/>
              </w:rPr>
            </w:pPr>
            <w:r>
              <w:rPr>
                <w:rFonts w:ascii="Arial" w:eastAsia="Arial" w:hAnsi="Arial" w:cs="Arial"/>
                <w:b/>
                <w:color w:val="000000"/>
              </w:rPr>
              <w:lastRenderedPageBreak/>
              <w:t>Subaward Under a Federal Contract</w:t>
            </w:r>
          </w:p>
          <w:p w14:paraId="7712C50D" w14:textId="689DAEAB" w:rsidR="00C37D9D" w:rsidRDefault="00C37D9D" w:rsidP="00747804">
            <w:pPr>
              <w:spacing w:line="240" w:lineRule="auto"/>
              <w:jc w:val="center"/>
              <w:rPr>
                <w:rFonts w:ascii="Arial" w:eastAsia="Arial" w:hAnsi="Arial" w:cs="Arial"/>
              </w:rPr>
            </w:pPr>
            <w:r>
              <w:rPr>
                <w:rFonts w:ascii="Arial" w:eastAsia="Arial" w:hAnsi="Arial" w:cs="Arial"/>
                <w:b/>
              </w:rPr>
              <w:t>Attachment 7</w:t>
            </w:r>
          </w:p>
          <w:p w14:paraId="261E7D55" w14:textId="6F3EA627" w:rsidR="00C37D9D" w:rsidRDefault="00C37D9D" w:rsidP="00747804">
            <w:pPr>
              <w:spacing w:line="240" w:lineRule="auto"/>
              <w:jc w:val="center"/>
              <w:rPr>
                <w:rFonts w:ascii="Arial" w:eastAsia="Arial" w:hAnsi="Arial" w:cs="Arial"/>
              </w:rPr>
            </w:pPr>
            <w:r>
              <w:rPr>
                <w:rFonts w:ascii="Arial" w:eastAsia="Arial" w:hAnsi="Arial" w:cs="Arial"/>
                <w:b/>
              </w:rPr>
              <w:t>ARMI’s</w:t>
            </w:r>
            <w:r w:rsidR="00C749AB">
              <w:rPr>
                <w:rFonts w:ascii="Arial" w:eastAsia="Arial" w:hAnsi="Arial" w:cs="Arial"/>
                <w:b/>
              </w:rPr>
              <w:t xml:space="preserve"> </w:t>
            </w:r>
            <w:r w:rsidR="00C749AB" w:rsidRPr="00C749AB">
              <w:rPr>
                <w:rFonts w:ascii="Arial" w:eastAsia="Arial" w:hAnsi="Arial" w:cs="Arial"/>
                <w:b/>
              </w:rPr>
              <w:t>Subrecipient and Contractor Policy</w:t>
            </w:r>
          </w:p>
          <w:p w14:paraId="7ABAF839" w14:textId="77777777" w:rsidR="00C37D9D" w:rsidRDefault="00C37D9D" w:rsidP="00747804">
            <w:pPr>
              <w:spacing w:line="240" w:lineRule="auto"/>
              <w:jc w:val="center"/>
              <w:rPr>
                <w:rFonts w:ascii="Arial" w:eastAsia="Arial" w:hAnsi="Arial" w:cs="Arial"/>
                <w:sz w:val="24"/>
                <w:szCs w:val="24"/>
              </w:rPr>
            </w:pPr>
            <w:r>
              <w:rPr>
                <w:rFonts w:ascii="Arial" w:eastAsia="Arial" w:hAnsi="Arial" w:cs="Arial"/>
                <w:b/>
              </w:rPr>
              <w:t xml:space="preserve">Subcontract No. </w:t>
            </w:r>
            <w:r w:rsidRPr="003834D9">
              <w:rPr>
                <w:rFonts w:ascii="Arial" w:eastAsia="Arial" w:hAnsi="Arial" w:cs="Arial"/>
                <w:b/>
              </w:rPr>
              <w:t>20-1</w:t>
            </w:r>
            <w:r>
              <w:rPr>
                <w:rFonts w:ascii="Arial" w:eastAsia="Arial" w:hAnsi="Arial" w:cs="Arial"/>
                <w:b/>
              </w:rPr>
              <w:t>8</w:t>
            </w:r>
            <w:r w:rsidRPr="003834D9">
              <w:rPr>
                <w:rFonts w:ascii="Arial" w:eastAsia="Arial" w:hAnsi="Arial" w:cs="Arial"/>
                <w:b/>
              </w:rPr>
              <w:t>-01-0X</w:t>
            </w:r>
          </w:p>
        </w:tc>
      </w:tr>
    </w:tbl>
    <w:p w14:paraId="1C4937FC" w14:textId="210501C4" w:rsidR="00C37D9D" w:rsidRDefault="00C37D9D">
      <w:pPr>
        <w:rPr>
          <w:rFonts w:ascii="Arial" w:eastAsia="Arial" w:hAnsi="Arial" w:cs="Arial"/>
          <w:sz w:val="20"/>
          <w:szCs w:val="20"/>
        </w:rPr>
      </w:pPr>
    </w:p>
    <w:p w14:paraId="58217C0A" w14:textId="39096565" w:rsidR="00440627" w:rsidRDefault="00440627">
      <w:pPr>
        <w:rPr>
          <w:rFonts w:ascii="Arial" w:eastAsia="Arial" w:hAnsi="Arial" w:cs="Arial"/>
          <w:sz w:val="20"/>
          <w:szCs w:val="20"/>
        </w:rPr>
      </w:pPr>
      <w:r>
        <w:rPr>
          <w:noProof/>
        </w:rPr>
        <w:drawing>
          <wp:inline distT="0" distB="0" distL="0" distR="0" wp14:anchorId="6EEA2567" wp14:editId="18CAD992">
            <wp:extent cx="6146800" cy="813768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52722" cy="8145520"/>
                    </a:xfrm>
                    <a:prstGeom prst="rect">
                      <a:avLst/>
                    </a:prstGeom>
                  </pic:spPr>
                </pic:pic>
              </a:graphicData>
            </a:graphic>
          </wp:inline>
        </w:drawing>
      </w:r>
    </w:p>
    <w:p w14:paraId="3883A5BD" w14:textId="424F345B" w:rsidR="00440627" w:rsidRDefault="00440627">
      <w:pPr>
        <w:rPr>
          <w:rFonts w:ascii="Arial" w:eastAsia="Arial" w:hAnsi="Arial" w:cs="Arial"/>
          <w:sz w:val="20"/>
          <w:szCs w:val="20"/>
        </w:rPr>
      </w:pPr>
    </w:p>
    <w:p w14:paraId="73984DA3" w14:textId="6F18D37F" w:rsidR="00440627" w:rsidRPr="00035AC5" w:rsidRDefault="00910F3E">
      <w:pPr>
        <w:rPr>
          <w:rFonts w:ascii="Arial" w:eastAsia="Arial" w:hAnsi="Arial" w:cs="Arial"/>
          <w:sz w:val="20"/>
          <w:szCs w:val="20"/>
        </w:rPr>
      </w:pPr>
      <w:r>
        <w:rPr>
          <w:noProof/>
        </w:rPr>
        <w:lastRenderedPageBreak/>
        <w:drawing>
          <wp:inline distT="0" distB="0" distL="0" distR="0" wp14:anchorId="2676B2F0" wp14:editId="32BB6825">
            <wp:extent cx="6784340" cy="914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784340" cy="9144000"/>
                    </a:xfrm>
                    <a:prstGeom prst="rect">
                      <a:avLst/>
                    </a:prstGeom>
                  </pic:spPr>
                </pic:pic>
              </a:graphicData>
            </a:graphic>
          </wp:inline>
        </w:drawing>
      </w:r>
    </w:p>
    <w:sectPr w:rsidR="00440627" w:rsidRPr="00035AC5">
      <w:headerReference w:type="default" r:id="rId19"/>
      <w:footerReference w:type="default" r:id="rId20"/>
      <w:pgSz w:w="12240" w:h="15840"/>
      <w:pgMar w:top="720" w:right="720" w:bottom="720" w:left="72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AAF37" w14:textId="77777777" w:rsidR="00A36A7A" w:rsidRDefault="00A36A7A">
      <w:pPr>
        <w:spacing w:line="240" w:lineRule="auto"/>
      </w:pPr>
      <w:r>
        <w:separator/>
      </w:r>
    </w:p>
  </w:endnote>
  <w:endnote w:type="continuationSeparator" w:id="0">
    <w:p w14:paraId="26CB1529" w14:textId="77777777" w:rsidR="00A36A7A" w:rsidRDefault="00A36A7A">
      <w:pPr>
        <w:spacing w:line="240" w:lineRule="auto"/>
      </w:pPr>
      <w:r>
        <w:continuationSeparator/>
      </w:r>
    </w:p>
  </w:endnote>
  <w:endnote w:type="continuationNotice" w:id="1">
    <w:p w14:paraId="50814EEF" w14:textId="77777777" w:rsidR="00A36A7A" w:rsidRDefault="00A36A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D52BF" w14:textId="77777777" w:rsidR="000138E5" w:rsidRDefault="000138E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F268E" w14:textId="77777777" w:rsidR="00A36A7A" w:rsidRDefault="00A36A7A">
      <w:pPr>
        <w:spacing w:line="240" w:lineRule="auto"/>
      </w:pPr>
      <w:r>
        <w:separator/>
      </w:r>
    </w:p>
  </w:footnote>
  <w:footnote w:type="continuationSeparator" w:id="0">
    <w:p w14:paraId="0A29B7E4" w14:textId="77777777" w:rsidR="00A36A7A" w:rsidRDefault="00A36A7A">
      <w:pPr>
        <w:spacing w:line="240" w:lineRule="auto"/>
      </w:pPr>
      <w:r>
        <w:continuationSeparator/>
      </w:r>
    </w:p>
  </w:footnote>
  <w:footnote w:type="continuationNotice" w:id="1">
    <w:p w14:paraId="3D90524C" w14:textId="77777777" w:rsidR="00A36A7A" w:rsidRDefault="00A36A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959F" w14:textId="6F59A8CD" w:rsidR="000138E5" w:rsidRDefault="000138E5">
    <w:pPr>
      <w:pBdr>
        <w:top w:val="nil"/>
        <w:left w:val="nil"/>
        <w:bottom w:val="nil"/>
        <w:right w:val="nil"/>
        <w:between w:val="nil"/>
      </w:pBdr>
      <w:tabs>
        <w:tab w:val="center" w:pos="4680"/>
        <w:tab w:val="right" w:pos="9360"/>
      </w:tabs>
      <w:jc w:val="right"/>
      <w:rPr>
        <w:color w:val="000000"/>
        <w:sz w:val="16"/>
        <w:szCs w:val="16"/>
      </w:rPr>
    </w:pPr>
  </w:p>
  <w:p w14:paraId="1AB0ADA3" w14:textId="77777777" w:rsidR="000138E5" w:rsidRDefault="000138E5">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E1122"/>
    <w:multiLevelType w:val="hybridMultilevel"/>
    <w:tmpl w:val="E9DC392C"/>
    <w:lvl w:ilvl="0" w:tplc="D3B4393E">
      <w:start w:val="1"/>
      <w:numFmt w:val="upperLetter"/>
      <w:lvlText w:val="(%1)"/>
      <w:lvlJc w:val="left"/>
      <w:pPr>
        <w:ind w:left="1440" w:hanging="360"/>
      </w:pPr>
      <w:rPr>
        <w:u w:val="none"/>
      </w:rPr>
    </w:lvl>
    <w:lvl w:ilvl="1" w:tplc="829041E2">
      <w:start w:val="1"/>
      <w:numFmt w:val="lowerLetter"/>
      <w:lvlText w:val="(%2)"/>
      <w:lvlJc w:val="left"/>
      <w:pPr>
        <w:ind w:left="2160" w:hanging="360"/>
      </w:pPr>
      <w:rPr>
        <w:u w:val="none"/>
      </w:rPr>
    </w:lvl>
    <w:lvl w:ilvl="2" w:tplc="EAFA1CC8">
      <w:start w:val="1"/>
      <w:numFmt w:val="lowerRoman"/>
      <w:lvlText w:val="(%3)"/>
      <w:lvlJc w:val="right"/>
      <w:pPr>
        <w:ind w:left="2880" w:hanging="360"/>
      </w:pPr>
      <w:rPr>
        <w:u w:val="none"/>
      </w:rPr>
    </w:lvl>
    <w:lvl w:ilvl="3" w:tplc="70528A8E">
      <w:start w:val="1"/>
      <w:numFmt w:val="decimal"/>
      <w:lvlText w:val="%4)"/>
      <w:lvlJc w:val="left"/>
      <w:pPr>
        <w:ind w:left="3600" w:hanging="360"/>
      </w:pPr>
      <w:rPr>
        <w:u w:val="none"/>
      </w:rPr>
    </w:lvl>
    <w:lvl w:ilvl="4" w:tplc="056E980A">
      <w:start w:val="1"/>
      <w:numFmt w:val="lowerLetter"/>
      <w:lvlText w:val="%5)"/>
      <w:lvlJc w:val="left"/>
      <w:pPr>
        <w:ind w:left="4320" w:hanging="360"/>
      </w:pPr>
      <w:rPr>
        <w:u w:val="none"/>
      </w:rPr>
    </w:lvl>
    <w:lvl w:ilvl="5" w:tplc="2792865E">
      <w:start w:val="1"/>
      <w:numFmt w:val="lowerRoman"/>
      <w:lvlText w:val="%6)"/>
      <w:lvlJc w:val="right"/>
      <w:pPr>
        <w:ind w:left="5040" w:hanging="360"/>
      </w:pPr>
      <w:rPr>
        <w:u w:val="none"/>
      </w:rPr>
    </w:lvl>
    <w:lvl w:ilvl="6" w:tplc="2A2AF696">
      <w:start w:val="1"/>
      <w:numFmt w:val="decimal"/>
      <w:lvlText w:val="%7."/>
      <w:lvlJc w:val="left"/>
      <w:pPr>
        <w:ind w:left="5760" w:hanging="360"/>
      </w:pPr>
      <w:rPr>
        <w:u w:val="none"/>
      </w:rPr>
    </w:lvl>
    <w:lvl w:ilvl="7" w:tplc="9926D4B6">
      <w:start w:val="1"/>
      <w:numFmt w:val="lowerLetter"/>
      <w:lvlText w:val="%8."/>
      <w:lvlJc w:val="left"/>
      <w:pPr>
        <w:ind w:left="6480" w:hanging="360"/>
      </w:pPr>
      <w:rPr>
        <w:u w:val="none"/>
      </w:rPr>
    </w:lvl>
    <w:lvl w:ilvl="8" w:tplc="056A1BE0">
      <w:start w:val="1"/>
      <w:numFmt w:val="lowerRoman"/>
      <w:lvlText w:val="%9."/>
      <w:lvlJc w:val="right"/>
      <w:pPr>
        <w:ind w:left="7200" w:hanging="360"/>
      </w:pPr>
      <w:rPr>
        <w:u w:val="none"/>
      </w:rPr>
    </w:lvl>
  </w:abstractNum>
  <w:abstractNum w:abstractNumId="1" w15:restartNumberingAfterBreak="0">
    <w:nsid w:val="26EB3D1D"/>
    <w:multiLevelType w:val="hybridMultilevel"/>
    <w:tmpl w:val="A60A4530"/>
    <w:lvl w:ilvl="0" w:tplc="48B6E6E4">
      <w:start w:val="1"/>
      <w:numFmt w:val="decimal"/>
      <w:lvlText w:val="%1."/>
      <w:lvlJc w:val="left"/>
      <w:pPr>
        <w:ind w:left="720" w:firstLine="360"/>
      </w:pPr>
      <w:rPr>
        <w:vertAlign w:val="baseline"/>
      </w:rPr>
    </w:lvl>
    <w:lvl w:ilvl="1" w:tplc="7C96155E">
      <w:start w:val="1"/>
      <w:numFmt w:val="bullet"/>
      <w:lvlText w:val="●"/>
      <w:lvlJc w:val="left"/>
      <w:pPr>
        <w:ind w:left="1890" w:firstLine="1530"/>
      </w:pPr>
      <w:rPr>
        <w:rFonts w:ascii="Arial" w:eastAsia="Arial" w:hAnsi="Arial" w:cs="Arial"/>
        <w:vertAlign w:val="baseline"/>
      </w:rPr>
    </w:lvl>
    <w:lvl w:ilvl="2" w:tplc="09903518">
      <w:start w:val="1"/>
      <w:numFmt w:val="bullet"/>
      <w:lvlText w:val="▪"/>
      <w:lvlJc w:val="left"/>
      <w:pPr>
        <w:ind w:left="2610" w:firstLine="2250"/>
      </w:pPr>
      <w:rPr>
        <w:rFonts w:ascii="Arial" w:eastAsia="Arial" w:hAnsi="Arial" w:cs="Arial"/>
        <w:vertAlign w:val="baseline"/>
      </w:rPr>
    </w:lvl>
    <w:lvl w:ilvl="3" w:tplc="2D3804CA">
      <w:start w:val="1"/>
      <w:numFmt w:val="bullet"/>
      <w:lvlText w:val="●"/>
      <w:lvlJc w:val="left"/>
      <w:pPr>
        <w:ind w:left="3330" w:firstLine="2970"/>
      </w:pPr>
      <w:rPr>
        <w:rFonts w:ascii="Arial" w:eastAsia="Arial" w:hAnsi="Arial" w:cs="Arial"/>
        <w:vertAlign w:val="baseline"/>
      </w:rPr>
    </w:lvl>
    <w:lvl w:ilvl="4" w:tplc="2372147E">
      <w:start w:val="1"/>
      <w:numFmt w:val="bullet"/>
      <w:lvlText w:val="o"/>
      <w:lvlJc w:val="left"/>
      <w:pPr>
        <w:ind w:left="4050" w:firstLine="3690"/>
      </w:pPr>
      <w:rPr>
        <w:rFonts w:ascii="Arial" w:eastAsia="Arial" w:hAnsi="Arial" w:cs="Arial"/>
        <w:vertAlign w:val="baseline"/>
      </w:rPr>
    </w:lvl>
    <w:lvl w:ilvl="5" w:tplc="9488B4B8">
      <w:start w:val="1"/>
      <w:numFmt w:val="bullet"/>
      <w:lvlText w:val="▪"/>
      <w:lvlJc w:val="left"/>
      <w:pPr>
        <w:ind w:left="4770" w:firstLine="4410"/>
      </w:pPr>
      <w:rPr>
        <w:rFonts w:ascii="Arial" w:eastAsia="Arial" w:hAnsi="Arial" w:cs="Arial"/>
        <w:vertAlign w:val="baseline"/>
      </w:rPr>
    </w:lvl>
    <w:lvl w:ilvl="6" w:tplc="8814C758">
      <w:start w:val="1"/>
      <w:numFmt w:val="bullet"/>
      <w:lvlText w:val="●"/>
      <w:lvlJc w:val="left"/>
      <w:pPr>
        <w:ind w:left="5490" w:firstLine="5130"/>
      </w:pPr>
      <w:rPr>
        <w:rFonts w:ascii="Arial" w:eastAsia="Arial" w:hAnsi="Arial" w:cs="Arial"/>
        <w:vertAlign w:val="baseline"/>
      </w:rPr>
    </w:lvl>
    <w:lvl w:ilvl="7" w:tplc="0BD67A7C">
      <w:start w:val="1"/>
      <w:numFmt w:val="bullet"/>
      <w:lvlText w:val="o"/>
      <w:lvlJc w:val="left"/>
      <w:pPr>
        <w:ind w:left="6210" w:firstLine="5850"/>
      </w:pPr>
      <w:rPr>
        <w:rFonts w:ascii="Arial" w:eastAsia="Arial" w:hAnsi="Arial" w:cs="Arial"/>
        <w:vertAlign w:val="baseline"/>
      </w:rPr>
    </w:lvl>
    <w:lvl w:ilvl="8" w:tplc="5D669210">
      <w:start w:val="1"/>
      <w:numFmt w:val="bullet"/>
      <w:lvlText w:val="▪"/>
      <w:lvlJc w:val="left"/>
      <w:pPr>
        <w:ind w:left="6930" w:firstLine="6570"/>
      </w:pPr>
      <w:rPr>
        <w:rFonts w:ascii="Arial" w:eastAsia="Arial" w:hAnsi="Arial" w:cs="Arial"/>
        <w:vertAlign w:val="baseline"/>
      </w:rPr>
    </w:lvl>
  </w:abstractNum>
  <w:abstractNum w:abstractNumId="2" w15:restartNumberingAfterBreak="0">
    <w:nsid w:val="2C656B28"/>
    <w:multiLevelType w:val="hybridMultilevel"/>
    <w:tmpl w:val="68CAA000"/>
    <w:lvl w:ilvl="0" w:tplc="FE8CC7E4">
      <w:start w:val="1"/>
      <w:numFmt w:val="decimal"/>
      <w:lvlText w:val="(%1)"/>
      <w:lvlJc w:val="left"/>
      <w:pPr>
        <w:ind w:left="720" w:hanging="360"/>
      </w:pPr>
      <w:rPr>
        <w:u w:val="none"/>
      </w:rPr>
    </w:lvl>
    <w:lvl w:ilvl="1" w:tplc="2028F450">
      <w:start w:val="1"/>
      <w:numFmt w:val="lowerLetter"/>
      <w:lvlText w:val="(%2)"/>
      <w:lvlJc w:val="left"/>
      <w:pPr>
        <w:ind w:left="1440" w:hanging="360"/>
      </w:pPr>
      <w:rPr>
        <w:u w:val="none"/>
      </w:rPr>
    </w:lvl>
    <w:lvl w:ilvl="2" w:tplc="5EC8904A">
      <w:start w:val="1"/>
      <w:numFmt w:val="lowerRoman"/>
      <w:lvlText w:val="(%3)"/>
      <w:lvlJc w:val="right"/>
      <w:pPr>
        <w:ind w:left="2160" w:hanging="360"/>
      </w:pPr>
      <w:rPr>
        <w:u w:val="none"/>
      </w:rPr>
    </w:lvl>
    <w:lvl w:ilvl="3" w:tplc="E77C3116">
      <w:start w:val="1"/>
      <w:numFmt w:val="decimal"/>
      <w:lvlText w:val="%4)"/>
      <w:lvlJc w:val="left"/>
      <w:pPr>
        <w:ind w:left="2880" w:hanging="360"/>
      </w:pPr>
      <w:rPr>
        <w:u w:val="none"/>
      </w:rPr>
    </w:lvl>
    <w:lvl w:ilvl="4" w:tplc="A5DA1746">
      <w:start w:val="1"/>
      <w:numFmt w:val="lowerLetter"/>
      <w:lvlText w:val="%5)"/>
      <w:lvlJc w:val="left"/>
      <w:pPr>
        <w:ind w:left="3600" w:hanging="360"/>
      </w:pPr>
      <w:rPr>
        <w:u w:val="none"/>
      </w:rPr>
    </w:lvl>
    <w:lvl w:ilvl="5" w:tplc="52480F62">
      <w:start w:val="1"/>
      <w:numFmt w:val="lowerRoman"/>
      <w:lvlText w:val="%6)"/>
      <w:lvlJc w:val="right"/>
      <w:pPr>
        <w:ind w:left="4320" w:hanging="360"/>
      </w:pPr>
      <w:rPr>
        <w:u w:val="none"/>
      </w:rPr>
    </w:lvl>
    <w:lvl w:ilvl="6" w:tplc="A39C0330">
      <w:start w:val="1"/>
      <w:numFmt w:val="decimal"/>
      <w:lvlText w:val="%7."/>
      <w:lvlJc w:val="left"/>
      <w:pPr>
        <w:ind w:left="5040" w:hanging="360"/>
      </w:pPr>
      <w:rPr>
        <w:u w:val="none"/>
      </w:rPr>
    </w:lvl>
    <w:lvl w:ilvl="7" w:tplc="83C47844">
      <w:start w:val="1"/>
      <w:numFmt w:val="lowerLetter"/>
      <w:lvlText w:val="%8."/>
      <w:lvlJc w:val="left"/>
      <w:pPr>
        <w:ind w:left="5760" w:hanging="360"/>
      </w:pPr>
      <w:rPr>
        <w:u w:val="none"/>
      </w:rPr>
    </w:lvl>
    <w:lvl w:ilvl="8" w:tplc="6F0CAE14">
      <w:start w:val="1"/>
      <w:numFmt w:val="lowerRoman"/>
      <w:lvlText w:val="%9."/>
      <w:lvlJc w:val="right"/>
      <w:pPr>
        <w:ind w:left="6480" w:hanging="360"/>
      </w:pPr>
      <w:rPr>
        <w:u w:val="none"/>
      </w:rPr>
    </w:lvl>
  </w:abstractNum>
  <w:abstractNum w:abstractNumId="3" w15:restartNumberingAfterBreak="0">
    <w:nsid w:val="34863BFD"/>
    <w:multiLevelType w:val="hybridMultilevel"/>
    <w:tmpl w:val="57C828CA"/>
    <w:lvl w:ilvl="0" w:tplc="C1A09174">
      <w:start w:val="1"/>
      <w:numFmt w:val="upperLetter"/>
      <w:lvlText w:val="(%1)"/>
      <w:lvlJc w:val="left"/>
      <w:pPr>
        <w:ind w:left="1440" w:hanging="360"/>
      </w:pPr>
      <w:rPr>
        <w:u w:val="none"/>
      </w:rPr>
    </w:lvl>
    <w:lvl w:ilvl="1" w:tplc="9BCE979A">
      <w:start w:val="1"/>
      <w:numFmt w:val="lowerLetter"/>
      <w:lvlText w:val="(%2)"/>
      <w:lvlJc w:val="left"/>
      <w:pPr>
        <w:ind w:left="2160" w:hanging="360"/>
      </w:pPr>
      <w:rPr>
        <w:u w:val="none"/>
      </w:rPr>
    </w:lvl>
    <w:lvl w:ilvl="2" w:tplc="58A2DA3C">
      <w:start w:val="1"/>
      <w:numFmt w:val="lowerRoman"/>
      <w:lvlText w:val="(%3)"/>
      <w:lvlJc w:val="right"/>
      <w:pPr>
        <w:ind w:left="2880" w:hanging="360"/>
      </w:pPr>
      <w:rPr>
        <w:u w:val="none"/>
      </w:rPr>
    </w:lvl>
    <w:lvl w:ilvl="3" w:tplc="DFAA34EA">
      <w:start w:val="1"/>
      <w:numFmt w:val="decimal"/>
      <w:lvlText w:val="%4)"/>
      <w:lvlJc w:val="left"/>
      <w:pPr>
        <w:ind w:left="3600" w:hanging="360"/>
      </w:pPr>
      <w:rPr>
        <w:u w:val="none"/>
      </w:rPr>
    </w:lvl>
    <w:lvl w:ilvl="4" w:tplc="7D886938">
      <w:start w:val="1"/>
      <w:numFmt w:val="lowerLetter"/>
      <w:lvlText w:val="%5)"/>
      <w:lvlJc w:val="left"/>
      <w:pPr>
        <w:ind w:left="4320" w:hanging="360"/>
      </w:pPr>
      <w:rPr>
        <w:u w:val="none"/>
      </w:rPr>
    </w:lvl>
    <w:lvl w:ilvl="5" w:tplc="F97EE662">
      <w:start w:val="1"/>
      <w:numFmt w:val="lowerRoman"/>
      <w:lvlText w:val="%6)"/>
      <w:lvlJc w:val="right"/>
      <w:pPr>
        <w:ind w:left="5040" w:hanging="360"/>
      </w:pPr>
      <w:rPr>
        <w:u w:val="none"/>
      </w:rPr>
    </w:lvl>
    <w:lvl w:ilvl="6" w:tplc="BCE4158C">
      <w:start w:val="1"/>
      <w:numFmt w:val="decimal"/>
      <w:lvlText w:val="%7."/>
      <w:lvlJc w:val="left"/>
      <w:pPr>
        <w:ind w:left="5760" w:hanging="360"/>
      </w:pPr>
      <w:rPr>
        <w:u w:val="none"/>
      </w:rPr>
    </w:lvl>
    <w:lvl w:ilvl="7" w:tplc="DC5C3E0A">
      <w:start w:val="1"/>
      <w:numFmt w:val="lowerLetter"/>
      <w:lvlText w:val="%8."/>
      <w:lvlJc w:val="left"/>
      <w:pPr>
        <w:ind w:left="6480" w:hanging="360"/>
      </w:pPr>
      <w:rPr>
        <w:u w:val="none"/>
      </w:rPr>
    </w:lvl>
    <w:lvl w:ilvl="8" w:tplc="685E5906">
      <w:start w:val="1"/>
      <w:numFmt w:val="lowerRoman"/>
      <w:lvlText w:val="%9."/>
      <w:lvlJc w:val="right"/>
      <w:pPr>
        <w:ind w:left="7200" w:hanging="360"/>
      </w:pPr>
      <w:rPr>
        <w:u w:val="none"/>
      </w:rPr>
    </w:lvl>
  </w:abstractNum>
  <w:abstractNum w:abstractNumId="4" w15:restartNumberingAfterBreak="0">
    <w:nsid w:val="497127E3"/>
    <w:multiLevelType w:val="hybridMultilevel"/>
    <w:tmpl w:val="CD88859C"/>
    <w:lvl w:ilvl="0" w:tplc="807EFF66">
      <w:start w:val="1"/>
      <w:numFmt w:val="decimal"/>
      <w:lvlText w:val="%1."/>
      <w:lvlJc w:val="left"/>
      <w:pPr>
        <w:ind w:left="1080" w:hanging="360"/>
      </w:pPr>
      <w:rPr>
        <w:vertAlign w:val="baseline"/>
      </w:rPr>
    </w:lvl>
    <w:lvl w:ilvl="1" w:tplc="B590FF16">
      <w:start w:val="1"/>
      <w:numFmt w:val="lowerLetter"/>
      <w:lvlText w:val="%2."/>
      <w:lvlJc w:val="left"/>
      <w:pPr>
        <w:ind w:left="1800" w:hanging="360"/>
      </w:pPr>
      <w:rPr>
        <w:vertAlign w:val="baseline"/>
      </w:rPr>
    </w:lvl>
    <w:lvl w:ilvl="2" w:tplc="92E608AC">
      <w:start w:val="1"/>
      <w:numFmt w:val="lowerRoman"/>
      <w:lvlText w:val="%3."/>
      <w:lvlJc w:val="right"/>
      <w:pPr>
        <w:ind w:left="2520" w:hanging="180"/>
      </w:pPr>
      <w:rPr>
        <w:vertAlign w:val="baseline"/>
      </w:rPr>
    </w:lvl>
    <w:lvl w:ilvl="3" w:tplc="0EEA8A4E">
      <w:start w:val="1"/>
      <w:numFmt w:val="decimal"/>
      <w:lvlText w:val="%4."/>
      <w:lvlJc w:val="left"/>
      <w:pPr>
        <w:ind w:left="3240" w:hanging="360"/>
      </w:pPr>
      <w:rPr>
        <w:vertAlign w:val="baseline"/>
      </w:rPr>
    </w:lvl>
    <w:lvl w:ilvl="4" w:tplc="6A84BB66">
      <w:start w:val="1"/>
      <w:numFmt w:val="lowerLetter"/>
      <w:lvlText w:val="%5."/>
      <w:lvlJc w:val="left"/>
      <w:pPr>
        <w:ind w:left="3960" w:hanging="360"/>
      </w:pPr>
      <w:rPr>
        <w:vertAlign w:val="baseline"/>
      </w:rPr>
    </w:lvl>
    <w:lvl w:ilvl="5" w:tplc="BB74E456">
      <w:start w:val="1"/>
      <w:numFmt w:val="lowerRoman"/>
      <w:lvlText w:val="%6."/>
      <w:lvlJc w:val="right"/>
      <w:pPr>
        <w:ind w:left="4680" w:hanging="180"/>
      </w:pPr>
      <w:rPr>
        <w:vertAlign w:val="baseline"/>
      </w:rPr>
    </w:lvl>
    <w:lvl w:ilvl="6" w:tplc="45424BAE">
      <w:start w:val="1"/>
      <w:numFmt w:val="decimal"/>
      <w:lvlText w:val="%7."/>
      <w:lvlJc w:val="left"/>
      <w:pPr>
        <w:ind w:left="5400" w:hanging="360"/>
      </w:pPr>
      <w:rPr>
        <w:vertAlign w:val="baseline"/>
      </w:rPr>
    </w:lvl>
    <w:lvl w:ilvl="7" w:tplc="B8925E48">
      <w:start w:val="1"/>
      <w:numFmt w:val="lowerLetter"/>
      <w:lvlText w:val="%8."/>
      <w:lvlJc w:val="left"/>
      <w:pPr>
        <w:ind w:left="6120" w:hanging="360"/>
      </w:pPr>
      <w:rPr>
        <w:vertAlign w:val="baseline"/>
      </w:rPr>
    </w:lvl>
    <w:lvl w:ilvl="8" w:tplc="60EA5012">
      <w:start w:val="1"/>
      <w:numFmt w:val="lowerRoman"/>
      <w:lvlText w:val="%9."/>
      <w:lvlJc w:val="right"/>
      <w:pPr>
        <w:ind w:left="6840" w:hanging="180"/>
      </w:pPr>
      <w:rPr>
        <w:vertAlign w:val="baseline"/>
      </w:rPr>
    </w:lvl>
  </w:abstractNum>
  <w:abstractNum w:abstractNumId="5" w15:restartNumberingAfterBreak="0">
    <w:nsid w:val="54F6234F"/>
    <w:multiLevelType w:val="hybridMultilevel"/>
    <w:tmpl w:val="AE34B508"/>
    <w:lvl w:ilvl="0" w:tplc="C896DF78">
      <w:start w:val="1"/>
      <w:numFmt w:val="lowerLetter"/>
      <w:lvlText w:val="%1."/>
      <w:lvlJc w:val="left"/>
      <w:pPr>
        <w:ind w:left="1080" w:hanging="360"/>
      </w:pPr>
      <w:rPr>
        <w:vertAlign w:val="baseline"/>
      </w:rPr>
    </w:lvl>
    <w:lvl w:ilvl="1" w:tplc="9FB42BD6">
      <w:start w:val="1"/>
      <w:numFmt w:val="lowerLetter"/>
      <w:lvlText w:val="%2."/>
      <w:lvlJc w:val="left"/>
      <w:pPr>
        <w:ind w:left="1800" w:hanging="360"/>
      </w:pPr>
      <w:rPr>
        <w:vertAlign w:val="baseline"/>
      </w:rPr>
    </w:lvl>
    <w:lvl w:ilvl="2" w:tplc="160C2676">
      <w:start w:val="1"/>
      <w:numFmt w:val="lowerRoman"/>
      <w:lvlText w:val="%3."/>
      <w:lvlJc w:val="right"/>
      <w:pPr>
        <w:ind w:left="2520" w:hanging="180"/>
      </w:pPr>
      <w:rPr>
        <w:vertAlign w:val="baseline"/>
      </w:rPr>
    </w:lvl>
    <w:lvl w:ilvl="3" w:tplc="E64EF822">
      <w:start w:val="1"/>
      <w:numFmt w:val="decimal"/>
      <w:lvlText w:val="%4."/>
      <w:lvlJc w:val="left"/>
      <w:pPr>
        <w:ind w:left="3240" w:hanging="360"/>
      </w:pPr>
      <w:rPr>
        <w:vertAlign w:val="baseline"/>
      </w:rPr>
    </w:lvl>
    <w:lvl w:ilvl="4" w:tplc="C71C2CEC">
      <w:start w:val="1"/>
      <w:numFmt w:val="lowerLetter"/>
      <w:lvlText w:val="%5."/>
      <w:lvlJc w:val="left"/>
      <w:pPr>
        <w:ind w:left="3960" w:hanging="360"/>
      </w:pPr>
      <w:rPr>
        <w:vertAlign w:val="baseline"/>
      </w:rPr>
    </w:lvl>
    <w:lvl w:ilvl="5" w:tplc="BED21AA2">
      <w:start w:val="1"/>
      <w:numFmt w:val="lowerRoman"/>
      <w:lvlText w:val="%6."/>
      <w:lvlJc w:val="right"/>
      <w:pPr>
        <w:ind w:left="4680" w:hanging="180"/>
      </w:pPr>
      <w:rPr>
        <w:vertAlign w:val="baseline"/>
      </w:rPr>
    </w:lvl>
    <w:lvl w:ilvl="6" w:tplc="3FA87B94">
      <w:start w:val="1"/>
      <w:numFmt w:val="decimal"/>
      <w:lvlText w:val="%7."/>
      <w:lvlJc w:val="left"/>
      <w:pPr>
        <w:ind w:left="5400" w:hanging="360"/>
      </w:pPr>
      <w:rPr>
        <w:vertAlign w:val="baseline"/>
      </w:rPr>
    </w:lvl>
    <w:lvl w:ilvl="7" w:tplc="3986495E">
      <w:start w:val="1"/>
      <w:numFmt w:val="lowerLetter"/>
      <w:lvlText w:val="%8."/>
      <w:lvlJc w:val="left"/>
      <w:pPr>
        <w:ind w:left="6120" w:hanging="360"/>
      </w:pPr>
      <w:rPr>
        <w:vertAlign w:val="baseline"/>
      </w:rPr>
    </w:lvl>
    <w:lvl w:ilvl="8" w:tplc="2638B91C">
      <w:start w:val="1"/>
      <w:numFmt w:val="lowerRoman"/>
      <w:lvlText w:val="%9."/>
      <w:lvlJc w:val="right"/>
      <w:pPr>
        <w:ind w:left="6840" w:hanging="180"/>
      </w:pPr>
      <w:rPr>
        <w:vertAlign w:val="baseline"/>
      </w:rPr>
    </w:lvl>
  </w:abstractNum>
  <w:abstractNum w:abstractNumId="6" w15:restartNumberingAfterBreak="0">
    <w:nsid w:val="55097B18"/>
    <w:multiLevelType w:val="hybridMultilevel"/>
    <w:tmpl w:val="1A28F03E"/>
    <w:lvl w:ilvl="0" w:tplc="7812C05A">
      <w:start w:val="1"/>
      <w:numFmt w:val="decimal"/>
      <w:lvlText w:val="%1."/>
      <w:lvlJc w:val="left"/>
      <w:pPr>
        <w:ind w:left="360" w:hanging="360"/>
      </w:pPr>
      <w:rPr>
        <w:b w:val="0"/>
        <w:vertAlign w:val="baseline"/>
      </w:rPr>
    </w:lvl>
    <w:lvl w:ilvl="1" w:tplc="AE4C1556">
      <w:start w:val="1"/>
      <w:numFmt w:val="lowerLetter"/>
      <w:lvlText w:val="%2."/>
      <w:lvlJc w:val="left"/>
      <w:pPr>
        <w:ind w:left="1080" w:hanging="360"/>
      </w:pPr>
      <w:rPr>
        <w:vertAlign w:val="baseline"/>
      </w:rPr>
    </w:lvl>
    <w:lvl w:ilvl="2" w:tplc="C3424E70">
      <w:start w:val="1"/>
      <w:numFmt w:val="lowerRoman"/>
      <w:lvlText w:val="%3."/>
      <w:lvlJc w:val="right"/>
      <w:pPr>
        <w:ind w:left="1800" w:hanging="180"/>
      </w:pPr>
      <w:rPr>
        <w:vertAlign w:val="baseline"/>
      </w:rPr>
    </w:lvl>
    <w:lvl w:ilvl="3" w:tplc="AD2888D4">
      <w:start w:val="1"/>
      <w:numFmt w:val="decimal"/>
      <w:lvlText w:val="%4."/>
      <w:lvlJc w:val="left"/>
      <w:pPr>
        <w:ind w:left="2520" w:hanging="360"/>
      </w:pPr>
      <w:rPr>
        <w:vertAlign w:val="baseline"/>
      </w:rPr>
    </w:lvl>
    <w:lvl w:ilvl="4" w:tplc="A4F856E0">
      <w:start w:val="1"/>
      <w:numFmt w:val="lowerLetter"/>
      <w:lvlText w:val="%5."/>
      <w:lvlJc w:val="left"/>
      <w:pPr>
        <w:ind w:left="3240" w:hanging="360"/>
      </w:pPr>
      <w:rPr>
        <w:vertAlign w:val="baseline"/>
      </w:rPr>
    </w:lvl>
    <w:lvl w:ilvl="5" w:tplc="2A2E9F32">
      <w:start w:val="1"/>
      <w:numFmt w:val="lowerRoman"/>
      <w:lvlText w:val="%6."/>
      <w:lvlJc w:val="right"/>
      <w:pPr>
        <w:ind w:left="3960" w:hanging="180"/>
      </w:pPr>
      <w:rPr>
        <w:vertAlign w:val="baseline"/>
      </w:rPr>
    </w:lvl>
    <w:lvl w:ilvl="6" w:tplc="A8A0B29A">
      <w:start w:val="1"/>
      <w:numFmt w:val="decimal"/>
      <w:lvlText w:val="%7."/>
      <w:lvlJc w:val="left"/>
      <w:pPr>
        <w:ind w:left="4680" w:hanging="360"/>
      </w:pPr>
      <w:rPr>
        <w:vertAlign w:val="baseline"/>
      </w:rPr>
    </w:lvl>
    <w:lvl w:ilvl="7" w:tplc="426A37C2">
      <w:start w:val="1"/>
      <w:numFmt w:val="lowerLetter"/>
      <w:lvlText w:val="%8."/>
      <w:lvlJc w:val="left"/>
      <w:pPr>
        <w:ind w:left="5400" w:hanging="360"/>
      </w:pPr>
      <w:rPr>
        <w:vertAlign w:val="baseline"/>
      </w:rPr>
    </w:lvl>
    <w:lvl w:ilvl="8" w:tplc="95846E98">
      <w:start w:val="1"/>
      <w:numFmt w:val="lowerRoman"/>
      <w:lvlText w:val="%9."/>
      <w:lvlJc w:val="right"/>
      <w:pPr>
        <w:ind w:left="6120" w:hanging="180"/>
      </w:pPr>
      <w:rPr>
        <w:vertAlign w:val="baseline"/>
      </w:rPr>
    </w:lvl>
  </w:abstractNum>
  <w:abstractNum w:abstractNumId="7" w15:restartNumberingAfterBreak="0">
    <w:nsid w:val="57F7553A"/>
    <w:multiLevelType w:val="hybridMultilevel"/>
    <w:tmpl w:val="B39ABB42"/>
    <w:lvl w:ilvl="0" w:tplc="AAEA60AE">
      <w:start w:val="1"/>
      <w:numFmt w:val="upperLetter"/>
      <w:lvlText w:val="(%1)"/>
      <w:lvlJc w:val="left"/>
      <w:pPr>
        <w:ind w:left="1440" w:hanging="360"/>
      </w:pPr>
      <w:rPr>
        <w:u w:val="none"/>
      </w:rPr>
    </w:lvl>
    <w:lvl w:ilvl="1" w:tplc="72581626">
      <w:start w:val="1"/>
      <w:numFmt w:val="lowerLetter"/>
      <w:lvlText w:val="(%2)"/>
      <w:lvlJc w:val="left"/>
      <w:pPr>
        <w:ind w:left="2160" w:hanging="360"/>
      </w:pPr>
      <w:rPr>
        <w:u w:val="none"/>
      </w:rPr>
    </w:lvl>
    <w:lvl w:ilvl="2" w:tplc="F3E08134">
      <w:start w:val="1"/>
      <w:numFmt w:val="lowerRoman"/>
      <w:lvlText w:val="(%3)"/>
      <w:lvlJc w:val="right"/>
      <w:pPr>
        <w:ind w:left="2880" w:hanging="360"/>
      </w:pPr>
      <w:rPr>
        <w:u w:val="none"/>
      </w:rPr>
    </w:lvl>
    <w:lvl w:ilvl="3" w:tplc="4D6810E6">
      <w:start w:val="1"/>
      <w:numFmt w:val="decimal"/>
      <w:lvlText w:val="%4)"/>
      <w:lvlJc w:val="left"/>
      <w:pPr>
        <w:ind w:left="3600" w:hanging="360"/>
      </w:pPr>
      <w:rPr>
        <w:u w:val="none"/>
      </w:rPr>
    </w:lvl>
    <w:lvl w:ilvl="4" w:tplc="A2C0468A">
      <w:start w:val="1"/>
      <w:numFmt w:val="lowerLetter"/>
      <w:lvlText w:val="%5)"/>
      <w:lvlJc w:val="left"/>
      <w:pPr>
        <w:ind w:left="4320" w:hanging="360"/>
      </w:pPr>
      <w:rPr>
        <w:u w:val="none"/>
      </w:rPr>
    </w:lvl>
    <w:lvl w:ilvl="5" w:tplc="8FC4C94A">
      <w:start w:val="1"/>
      <w:numFmt w:val="lowerRoman"/>
      <w:lvlText w:val="%6)"/>
      <w:lvlJc w:val="right"/>
      <w:pPr>
        <w:ind w:left="5040" w:hanging="360"/>
      </w:pPr>
      <w:rPr>
        <w:u w:val="none"/>
      </w:rPr>
    </w:lvl>
    <w:lvl w:ilvl="6" w:tplc="D54E90AC">
      <w:start w:val="1"/>
      <w:numFmt w:val="decimal"/>
      <w:lvlText w:val="%7."/>
      <w:lvlJc w:val="left"/>
      <w:pPr>
        <w:ind w:left="5760" w:hanging="360"/>
      </w:pPr>
      <w:rPr>
        <w:u w:val="none"/>
      </w:rPr>
    </w:lvl>
    <w:lvl w:ilvl="7" w:tplc="963C198A">
      <w:start w:val="1"/>
      <w:numFmt w:val="lowerLetter"/>
      <w:lvlText w:val="%8."/>
      <w:lvlJc w:val="left"/>
      <w:pPr>
        <w:ind w:left="6480" w:hanging="360"/>
      </w:pPr>
      <w:rPr>
        <w:u w:val="none"/>
      </w:rPr>
    </w:lvl>
    <w:lvl w:ilvl="8" w:tplc="120E092E">
      <w:start w:val="1"/>
      <w:numFmt w:val="lowerRoman"/>
      <w:lvlText w:val="%9."/>
      <w:lvlJc w:val="right"/>
      <w:pPr>
        <w:ind w:left="7200" w:hanging="360"/>
      </w:pPr>
      <w:rPr>
        <w:u w:val="none"/>
      </w:rPr>
    </w:lvl>
  </w:abstractNum>
  <w:abstractNum w:abstractNumId="8" w15:restartNumberingAfterBreak="0">
    <w:nsid w:val="5E8301C0"/>
    <w:multiLevelType w:val="hybridMultilevel"/>
    <w:tmpl w:val="949A4592"/>
    <w:lvl w:ilvl="0" w:tplc="AE92B658">
      <w:start w:val="1"/>
      <w:numFmt w:val="upperLetter"/>
      <w:lvlText w:val="(%1)"/>
      <w:lvlJc w:val="left"/>
      <w:pPr>
        <w:ind w:left="1440" w:hanging="360"/>
      </w:pPr>
      <w:rPr>
        <w:u w:val="none"/>
      </w:rPr>
    </w:lvl>
    <w:lvl w:ilvl="1" w:tplc="0408284A">
      <w:start w:val="1"/>
      <w:numFmt w:val="lowerLetter"/>
      <w:lvlText w:val="(%2)"/>
      <w:lvlJc w:val="left"/>
      <w:pPr>
        <w:ind w:left="2160" w:hanging="360"/>
      </w:pPr>
      <w:rPr>
        <w:u w:val="none"/>
      </w:rPr>
    </w:lvl>
    <w:lvl w:ilvl="2" w:tplc="1F2C37AE">
      <w:start w:val="1"/>
      <w:numFmt w:val="lowerRoman"/>
      <w:lvlText w:val="(%3)"/>
      <w:lvlJc w:val="right"/>
      <w:pPr>
        <w:ind w:left="2880" w:hanging="360"/>
      </w:pPr>
      <w:rPr>
        <w:u w:val="none"/>
      </w:rPr>
    </w:lvl>
    <w:lvl w:ilvl="3" w:tplc="76CA8E10">
      <w:start w:val="1"/>
      <w:numFmt w:val="decimal"/>
      <w:lvlText w:val="%4)"/>
      <w:lvlJc w:val="left"/>
      <w:pPr>
        <w:ind w:left="3600" w:hanging="360"/>
      </w:pPr>
      <w:rPr>
        <w:u w:val="none"/>
      </w:rPr>
    </w:lvl>
    <w:lvl w:ilvl="4" w:tplc="A6D84EA8">
      <w:start w:val="1"/>
      <w:numFmt w:val="lowerLetter"/>
      <w:lvlText w:val="%5)"/>
      <w:lvlJc w:val="left"/>
      <w:pPr>
        <w:ind w:left="4320" w:hanging="360"/>
      </w:pPr>
      <w:rPr>
        <w:u w:val="none"/>
      </w:rPr>
    </w:lvl>
    <w:lvl w:ilvl="5" w:tplc="EF8EB9A8">
      <w:start w:val="1"/>
      <w:numFmt w:val="lowerRoman"/>
      <w:lvlText w:val="%6)"/>
      <w:lvlJc w:val="right"/>
      <w:pPr>
        <w:ind w:left="5040" w:hanging="360"/>
      </w:pPr>
      <w:rPr>
        <w:u w:val="none"/>
      </w:rPr>
    </w:lvl>
    <w:lvl w:ilvl="6" w:tplc="F592AAE0">
      <w:start w:val="1"/>
      <w:numFmt w:val="decimal"/>
      <w:lvlText w:val="%7."/>
      <w:lvlJc w:val="left"/>
      <w:pPr>
        <w:ind w:left="5760" w:hanging="360"/>
      </w:pPr>
      <w:rPr>
        <w:u w:val="none"/>
      </w:rPr>
    </w:lvl>
    <w:lvl w:ilvl="7" w:tplc="F57C2580">
      <w:start w:val="1"/>
      <w:numFmt w:val="lowerLetter"/>
      <w:lvlText w:val="%8."/>
      <w:lvlJc w:val="left"/>
      <w:pPr>
        <w:ind w:left="6480" w:hanging="360"/>
      </w:pPr>
      <w:rPr>
        <w:u w:val="none"/>
      </w:rPr>
    </w:lvl>
    <w:lvl w:ilvl="8" w:tplc="E64A338E">
      <w:start w:val="1"/>
      <w:numFmt w:val="lowerRoman"/>
      <w:lvlText w:val="%9."/>
      <w:lvlJc w:val="right"/>
      <w:pPr>
        <w:ind w:left="7200" w:hanging="360"/>
      </w:pPr>
      <w:rPr>
        <w:u w:val="none"/>
      </w:rPr>
    </w:lvl>
  </w:abstractNum>
  <w:abstractNum w:abstractNumId="9" w15:restartNumberingAfterBreak="0">
    <w:nsid w:val="72FA302B"/>
    <w:multiLevelType w:val="hybridMultilevel"/>
    <w:tmpl w:val="396EB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835105">
    <w:abstractNumId w:val="5"/>
  </w:num>
  <w:num w:numId="2" w16cid:durableId="520709423">
    <w:abstractNumId w:val="4"/>
  </w:num>
  <w:num w:numId="3" w16cid:durableId="833566261">
    <w:abstractNumId w:val="1"/>
  </w:num>
  <w:num w:numId="4" w16cid:durableId="481653282">
    <w:abstractNumId w:val="6"/>
  </w:num>
  <w:num w:numId="5" w16cid:durableId="1792747848">
    <w:abstractNumId w:val="9"/>
  </w:num>
  <w:num w:numId="6" w16cid:durableId="1566573718">
    <w:abstractNumId w:val="3"/>
  </w:num>
  <w:num w:numId="7" w16cid:durableId="1820883513">
    <w:abstractNumId w:val="0"/>
  </w:num>
  <w:num w:numId="8" w16cid:durableId="249972975">
    <w:abstractNumId w:val="7"/>
  </w:num>
  <w:num w:numId="9" w16cid:durableId="950471767">
    <w:abstractNumId w:val="2"/>
  </w:num>
  <w:num w:numId="10" w16cid:durableId="9585302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E5"/>
    <w:rsid w:val="000010FB"/>
    <w:rsid w:val="00004750"/>
    <w:rsid w:val="00004A5E"/>
    <w:rsid w:val="000132FF"/>
    <w:rsid w:val="000138E5"/>
    <w:rsid w:val="000141C3"/>
    <w:rsid w:val="00016688"/>
    <w:rsid w:val="00035AC5"/>
    <w:rsid w:val="00056FAC"/>
    <w:rsid w:val="00061A0B"/>
    <w:rsid w:val="00065F59"/>
    <w:rsid w:val="00067407"/>
    <w:rsid w:val="00075678"/>
    <w:rsid w:val="00083025"/>
    <w:rsid w:val="000848E1"/>
    <w:rsid w:val="00095EE3"/>
    <w:rsid w:val="0009723E"/>
    <w:rsid w:val="000B1AD4"/>
    <w:rsid w:val="000B3A86"/>
    <w:rsid w:val="000C3D8C"/>
    <w:rsid w:val="000D1B49"/>
    <w:rsid w:val="000D4AFE"/>
    <w:rsid w:val="000D5997"/>
    <w:rsid w:val="000D5DF4"/>
    <w:rsid w:val="000D715F"/>
    <w:rsid w:val="000D7582"/>
    <w:rsid w:val="000E0789"/>
    <w:rsid w:val="000E7EC8"/>
    <w:rsid w:val="000F0E4D"/>
    <w:rsid w:val="000F3961"/>
    <w:rsid w:val="00115768"/>
    <w:rsid w:val="00134C0B"/>
    <w:rsid w:val="0013670D"/>
    <w:rsid w:val="0014053D"/>
    <w:rsid w:val="00146026"/>
    <w:rsid w:val="0015454F"/>
    <w:rsid w:val="00156D2D"/>
    <w:rsid w:val="0016787D"/>
    <w:rsid w:val="00185B45"/>
    <w:rsid w:val="001958C8"/>
    <w:rsid w:val="00197C64"/>
    <w:rsid w:val="001B6774"/>
    <w:rsid w:val="001B7604"/>
    <w:rsid w:val="001B784C"/>
    <w:rsid w:val="001C2E81"/>
    <w:rsid w:val="001C5ED4"/>
    <w:rsid w:val="001D5A70"/>
    <w:rsid w:val="001D6657"/>
    <w:rsid w:val="001D6D5C"/>
    <w:rsid w:val="001E33F9"/>
    <w:rsid w:val="001E776C"/>
    <w:rsid w:val="001F6457"/>
    <w:rsid w:val="0021129B"/>
    <w:rsid w:val="002119AB"/>
    <w:rsid w:val="002174C4"/>
    <w:rsid w:val="00223B98"/>
    <w:rsid w:val="00223B9F"/>
    <w:rsid w:val="00234D4F"/>
    <w:rsid w:val="00236AAD"/>
    <w:rsid w:val="00254714"/>
    <w:rsid w:val="00254FFC"/>
    <w:rsid w:val="00284454"/>
    <w:rsid w:val="00291390"/>
    <w:rsid w:val="0029189B"/>
    <w:rsid w:val="00291CC4"/>
    <w:rsid w:val="002A2160"/>
    <w:rsid w:val="002A5693"/>
    <w:rsid w:val="002B17AE"/>
    <w:rsid w:val="002B1C5F"/>
    <w:rsid w:val="002E0985"/>
    <w:rsid w:val="002E3389"/>
    <w:rsid w:val="003005FE"/>
    <w:rsid w:val="00307DB5"/>
    <w:rsid w:val="003101E6"/>
    <w:rsid w:val="0031071B"/>
    <w:rsid w:val="0032311D"/>
    <w:rsid w:val="003241B4"/>
    <w:rsid w:val="003317EE"/>
    <w:rsid w:val="003356A2"/>
    <w:rsid w:val="00347978"/>
    <w:rsid w:val="003529B3"/>
    <w:rsid w:val="003534AB"/>
    <w:rsid w:val="00353923"/>
    <w:rsid w:val="00360A9A"/>
    <w:rsid w:val="003648F7"/>
    <w:rsid w:val="0036559B"/>
    <w:rsid w:val="003721A3"/>
    <w:rsid w:val="00381AA3"/>
    <w:rsid w:val="00382EFA"/>
    <w:rsid w:val="003834D9"/>
    <w:rsid w:val="00390255"/>
    <w:rsid w:val="00390B2B"/>
    <w:rsid w:val="00396580"/>
    <w:rsid w:val="003A01BE"/>
    <w:rsid w:val="003A54C5"/>
    <w:rsid w:val="003B13B0"/>
    <w:rsid w:val="003C16CE"/>
    <w:rsid w:val="003C19B0"/>
    <w:rsid w:val="003C5D8F"/>
    <w:rsid w:val="00401919"/>
    <w:rsid w:val="00422850"/>
    <w:rsid w:val="00440627"/>
    <w:rsid w:val="004423E5"/>
    <w:rsid w:val="00445000"/>
    <w:rsid w:val="004534C9"/>
    <w:rsid w:val="0045435D"/>
    <w:rsid w:val="004603BF"/>
    <w:rsid w:val="0046290C"/>
    <w:rsid w:val="00465343"/>
    <w:rsid w:val="0047549F"/>
    <w:rsid w:val="004912C5"/>
    <w:rsid w:val="0049181F"/>
    <w:rsid w:val="00491B23"/>
    <w:rsid w:val="00493EDC"/>
    <w:rsid w:val="004946A8"/>
    <w:rsid w:val="004A0937"/>
    <w:rsid w:val="004B27B3"/>
    <w:rsid w:val="004B2B2D"/>
    <w:rsid w:val="004C7B14"/>
    <w:rsid w:val="004D10E9"/>
    <w:rsid w:val="004D2BC1"/>
    <w:rsid w:val="004D46D2"/>
    <w:rsid w:val="004D7551"/>
    <w:rsid w:val="004E1947"/>
    <w:rsid w:val="004F4099"/>
    <w:rsid w:val="004F459E"/>
    <w:rsid w:val="004F60E1"/>
    <w:rsid w:val="00500C09"/>
    <w:rsid w:val="00505F14"/>
    <w:rsid w:val="005229EA"/>
    <w:rsid w:val="00525B67"/>
    <w:rsid w:val="00534DAD"/>
    <w:rsid w:val="00536231"/>
    <w:rsid w:val="005449E1"/>
    <w:rsid w:val="00546F43"/>
    <w:rsid w:val="0055217E"/>
    <w:rsid w:val="0056167B"/>
    <w:rsid w:val="005657B6"/>
    <w:rsid w:val="005701E7"/>
    <w:rsid w:val="0057060E"/>
    <w:rsid w:val="005709B5"/>
    <w:rsid w:val="00571606"/>
    <w:rsid w:val="00577468"/>
    <w:rsid w:val="005A13C8"/>
    <w:rsid w:val="005A6213"/>
    <w:rsid w:val="005A6DAD"/>
    <w:rsid w:val="005B1DF4"/>
    <w:rsid w:val="005D350C"/>
    <w:rsid w:val="005E0250"/>
    <w:rsid w:val="005E175C"/>
    <w:rsid w:val="005E2723"/>
    <w:rsid w:val="005E67A1"/>
    <w:rsid w:val="005F4CF3"/>
    <w:rsid w:val="005F6161"/>
    <w:rsid w:val="006103D1"/>
    <w:rsid w:val="006171CF"/>
    <w:rsid w:val="00617910"/>
    <w:rsid w:val="00630037"/>
    <w:rsid w:val="00631F7C"/>
    <w:rsid w:val="006343B9"/>
    <w:rsid w:val="00641278"/>
    <w:rsid w:val="006429F6"/>
    <w:rsid w:val="00645924"/>
    <w:rsid w:val="0064707B"/>
    <w:rsid w:val="00652DF2"/>
    <w:rsid w:val="00666A02"/>
    <w:rsid w:val="00670D5E"/>
    <w:rsid w:val="00680EAC"/>
    <w:rsid w:val="006850C1"/>
    <w:rsid w:val="00697712"/>
    <w:rsid w:val="006B40EA"/>
    <w:rsid w:val="006B470C"/>
    <w:rsid w:val="006C1408"/>
    <w:rsid w:val="006C191C"/>
    <w:rsid w:val="006C54BD"/>
    <w:rsid w:val="006D5703"/>
    <w:rsid w:val="006D5C1C"/>
    <w:rsid w:val="006D7DA7"/>
    <w:rsid w:val="006E3475"/>
    <w:rsid w:val="006E54F0"/>
    <w:rsid w:val="006F750A"/>
    <w:rsid w:val="0070119E"/>
    <w:rsid w:val="0071071B"/>
    <w:rsid w:val="00711E89"/>
    <w:rsid w:val="00713308"/>
    <w:rsid w:val="00715709"/>
    <w:rsid w:val="00717799"/>
    <w:rsid w:val="00720531"/>
    <w:rsid w:val="00720682"/>
    <w:rsid w:val="00723215"/>
    <w:rsid w:val="00723A96"/>
    <w:rsid w:val="007261F2"/>
    <w:rsid w:val="00730D8D"/>
    <w:rsid w:val="007338C7"/>
    <w:rsid w:val="007415D3"/>
    <w:rsid w:val="00742385"/>
    <w:rsid w:val="007456BA"/>
    <w:rsid w:val="00747628"/>
    <w:rsid w:val="00747804"/>
    <w:rsid w:val="007537F5"/>
    <w:rsid w:val="007544CF"/>
    <w:rsid w:val="00762EC3"/>
    <w:rsid w:val="0076407B"/>
    <w:rsid w:val="00770590"/>
    <w:rsid w:val="0077146E"/>
    <w:rsid w:val="00773CBF"/>
    <w:rsid w:val="00782714"/>
    <w:rsid w:val="007833C0"/>
    <w:rsid w:val="00790E3A"/>
    <w:rsid w:val="007A4C99"/>
    <w:rsid w:val="007B0907"/>
    <w:rsid w:val="007B4BA2"/>
    <w:rsid w:val="007B6C51"/>
    <w:rsid w:val="007C0339"/>
    <w:rsid w:val="007C1EC4"/>
    <w:rsid w:val="007C20D0"/>
    <w:rsid w:val="007C7DAE"/>
    <w:rsid w:val="007E6AE3"/>
    <w:rsid w:val="007E6F9B"/>
    <w:rsid w:val="007F3FD0"/>
    <w:rsid w:val="0080318B"/>
    <w:rsid w:val="00821912"/>
    <w:rsid w:val="00823B7A"/>
    <w:rsid w:val="00837A27"/>
    <w:rsid w:val="00841203"/>
    <w:rsid w:val="00841B6F"/>
    <w:rsid w:val="00845A52"/>
    <w:rsid w:val="00854DFF"/>
    <w:rsid w:val="008556B9"/>
    <w:rsid w:val="00855BE3"/>
    <w:rsid w:val="008614D6"/>
    <w:rsid w:val="00872900"/>
    <w:rsid w:val="00876A65"/>
    <w:rsid w:val="0088103F"/>
    <w:rsid w:val="00882603"/>
    <w:rsid w:val="00882E36"/>
    <w:rsid w:val="0088588A"/>
    <w:rsid w:val="00891180"/>
    <w:rsid w:val="00892C2C"/>
    <w:rsid w:val="00897EEA"/>
    <w:rsid w:val="008A3238"/>
    <w:rsid w:val="008B12E2"/>
    <w:rsid w:val="008B4E29"/>
    <w:rsid w:val="008B7ECF"/>
    <w:rsid w:val="008C56DB"/>
    <w:rsid w:val="008D52CA"/>
    <w:rsid w:val="008D5A31"/>
    <w:rsid w:val="008E2C88"/>
    <w:rsid w:val="008F1C6B"/>
    <w:rsid w:val="00907B6A"/>
    <w:rsid w:val="00910F3E"/>
    <w:rsid w:val="00914A08"/>
    <w:rsid w:val="00922DFB"/>
    <w:rsid w:val="00925BB1"/>
    <w:rsid w:val="00930ADD"/>
    <w:rsid w:val="00932E92"/>
    <w:rsid w:val="00950E5E"/>
    <w:rsid w:val="00955B42"/>
    <w:rsid w:val="0095686D"/>
    <w:rsid w:val="00967030"/>
    <w:rsid w:val="00967D2E"/>
    <w:rsid w:val="00976314"/>
    <w:rsid w:val="00976C87"/>
    <w:rsid w:val="009C2741"/>
    <w:rsid w:val="009C5DCC"/>
    <w:rsid w:val="009D251F"/>
    <w:rsid w:val="009D3251"/>
    <w:rsid w:val="009D493F"/>
    <w:rsid w:val="009E6E5F"/>
    <w:rsid w:val="009F3567"/>
    <w:rsid w:val="00A10332"/>
    <w:rsid w:val="00A12494"/>
    <w:rsid w:val="00A13206"/>
    <w:rsid w:val="00A15923"/>
    <w:rsid w:val="00A1639B"/>
    <w:rsid w:val="00A20FE3"/>
    <w:rsid w:val="00A2551C"/>
    <w:rsid w:val="00A30C6F"/>
    <w:rsid w:val="00A36A7A"/>
    <w:rsid w:val="00A3760E"/>
    <w:rsid w:val="00A41A24"/>
    <w:rsid w:val="00A41F70"/>
    <w:rsid w:val="00A4792B"/>
    <w:rsid w:val="00A517F4"/>
    <w:rsid w:val="00A55F7B"/>
    <w:rsid w:val="00A56AEC"/>
    <w:rsid w:val="00A56BB5"/>
    <w:rsid w:val="00A61112"/>
    <w:rsid w:val="00A836F8"/>
    <w:rsid w:val="00A84806"/>
    <w:rsid w:val="00A93ED8"/>
    <w:rsid w:val="00AA127A"/>
    <w:rsid w:val="00AA1FED"/>
    <w:rsid w:val="00AA3247"/>
    <w:rsid w:val="00AA32BC"/>
    <w:rsid w:val="00AA3971"/>
    <w:rsid w:val="00AA7CCB"/>
    <w:rsid w:val="00AB7E3A"/>
    <w:rsid w:val="00AC2193"/>
    <w:rsid w:val="00AC29FC"/>
    <w:rsid w:val="00AC41FA"/>
    <w:rsid w:val="00AD5C4F"/>
    <w:rsid w:val="00AD7CC1"/>
    <w:rsid w:val="00AE5F04"/>
    <w:rsid w:val="00AE7CDB"/>
    <w:rsid w:val="00AF3DCB"/>
    <w:rsid w:val="00AF56C1"/>
    <w:rsid w:val="00B0163F"/>
    <w:rsid w:val="00B04194"/>
    <w:rsid w:val="00B16D87"/>
    <w:rsid w:val="00B24A82"/>
    <w:rsid w:val="00B46DD6"/>
    <w:rsid w:val="00B52203"/>
    <w:rsid w:val="00B672B2"/>
    <w:rsid w:val="00B67527"/>
    <w:rsid w:val="00B82CBA"/>
    <w:rsid w:val="00BB1C81"/>
    <w:rsid w:val="00BB3AAC"/>
    <w:rsid w:val="00BB5C7F"/>
    <w:rsid w:val="00BC216C"/>
    <w:rsid w:val="00BC757C"/>
    <w:rsid w:val="00BC7AC1"/>
    <w:rsid w:val="00BE1F12"/>
    <w:rsid w:val="00BE3127"/>
    <w:rsid w:val="00BF18CB"/>
    <w:rsid w:val="00BF5170"/>
    <w:rsid w:val="00C00932"/>
    <w:rsid w:val="00C05F22"/>
    <w:rsid w:val="00C23AD2"/>
    <w:rsid w:val="00C31E44"/>
    <w:rsid w:val="00C37D9D"/>
    <w:rsid w:val="00C424F6"/>
    <w:rsid w:val="00C44809"/>
    <w:rsid w:val="00C461FD"/>
    <w:rsid w:val="00C53F66"/>
    <w:rsid w:val="00C66111"/>
    <w:rsid w:val="00C749AB"/>
    <w:rsid w:val="00C84047"/>
    <w:rsid w:val="00C929C0"/>
    <w:rsid w:val="00C96B79"/>
    <w:rsid w:val="00CB06C5"/>
    <w:rsid w:val="00CB581E"/>
    <w:rsid w:val="00CB65A7"/>
    <w:rsid w:val="00CC4DC3"/>
    <w:rsid w:val="00CC78D9"/>
    <w:rsid w:val="00CE3966"/>
    <w:rsid w:val="00CE7094"/>
    <w:rsid w:val="00CF02B3"/>
    <w:rsid w:val="00CF0747"/>
    <w:rsid w:val="00CF15CA"/>
    <w:rsid w:val="00D034C0"/>
    <w:rsid w:val="00D03932"/>
    <w:rsid w:val="00D03D90"/>
    <w:rsid w:val="00D05849"/>
    <w:rsid w:val="00D104D5"/>
    <w:rsid w:val="00D1231A"/>
    <w:rsid w:val="00D500F7"/>
    <w:rsid w:val="00D5513F"/>
    <w:rsid w:val="00D6443B"/>
    <w:rsid w:val="00D7197D"/>
    <w:rsid w:val="00D75F6B"/>
    <w:rsid w:val="00D87B6D"/>
    <w:rsid w:val="00D943F9"/>
    <w:rsid w:val="00D95647"/>
    <w:rsid w:val="00D96FCF"/>
    <w:rsid w:val="00DA37BB"/>
    <w:rsid w:val="00DA548E"/>
    <w:rsid w:val="00DB057F"/>
    <w:rsid w:val="00DC589B"/>
    <w:rsid w:val="00DD1BF6"/>
    <w:rsid w:val="00DD29E7"/>
    <w:rsid w:val="00DE2D0A"/>
    <w:rsid w:val="00DE41D9"/>
    <w:rsid w:val="00DE5BA2"/>
    <w:rsid w:val="00DF21E4"/>
    <w:rsid w:val="00DF7BEC"/>
    <w:rsid w:val="00E06278"/>
    <w:rsid w:val="00E10F8E"/>
    <w:rsid w:val="00E2200C"/>
    <w:rsid w:val="00E229BE"/>
    <w:rsid w:val="00E365E0"/>
    <w:rsid w:val="00E474C4"/>
    <w:rsid w:val="00E47E75"/>
    <w:rsid w:val="00E57802"/>
    <w:rsid w:val="00E65B08"/>
    <w:rsid w:val="00E7198E"/>
    <w:rsid w:val="00E83950"/>
    <w:rsid w:val="00E914F2"/>
    <w:rsid w:val="00E96266"/>
    <w:rsid w:val="00EA1664"/>
    <w:rsid w:val="00EB057D"/>
    <w:rsid w:val="00EB1B7D"/>
    <w:rsid w:val="00EB6DA6"/>
    <w:rsid w:val="00EC2343"/>
    <w:rsid w:val="00EC3EC7"/>
    <w:rsid w:val="00EC7714"/>
    <w:rsid w:val="00ED030F"/>
    <w:rsid w:val="00ED0ADF"/>
    <w:rsid w:val="00ED0BC5"/>
    <w:rsid w:val="00ED52C3"/>
    <w:rsid w:val="00ED5403"/>
    <w:rsid w:val="00EF09D6"/>
    <w:rsid w:val="00EF324A"/>
    <w:rsid w:val="00EF44AA"/>
    <w:rsid w:val="00F002D4"/>
    <w:rsid w:val="00F00B74"/>
    <w:rsid w:val="00F06692"/>
    <w:rsid w:val="00F138B9"/>
    <w:rsid w:val="00F15334"/>
    <w:rsid w:val="00F159CF"/>
    <w:rsid w:val="00F2499D"/>
    <w:rsid w:val="00F320FC"/>
    <w:rsid w:val="00F327D6"/>
    <w:rsid w:val="00F344CD"/>
    <w:rsid w:val="00F365F7"/>
    <w:rsid w:val="00F41E27"/>
    <w:rsid w:val="00F41F7E"/>
    <w:rsid w:val="00F51B2E"/>
    <w:rsid w:val="00F60514"/>
    <w:rsid w:val="00F63A86"/>
    <w:rsid w:val="00F76767"/>
    <w:rsid w:val="00F80F06"/>
    <w:rsid w:val="00FA427D"/>
    <w:rsid w:val="00FB299E"/>
    <w:rsid w:val="00FC1BE2"/>
    <w:rsid w:val="00FC3C77"/>
    <w:rsid w:val="00FD13D4"/>
    <w:rsid w:val="00FD7C66"/>
    <w:rsid w:val="00FE7D18"/>
    <w:rsid w:val="00FF18D4"/>
    <w:rsid w:val="02156256"/>
    <w:rsid w:val="67B3BD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63772"/>
  <w15:docId w15:val="{D53CA723-4251-4CE1-B45C-97CE1572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D9D"/>
  </w:style>
  <w:style w:type="paragraph" w:styleId="Heading1">
    <w:name w:val="heading 1"/>
    <w:basedOn w:val="Normal"/>
    <w:next w:val="Normal"/>
    <w:uiPriority w:val="9"/>
    <w:qFormat/>
    <w:pPr>
      <w:keepNext/>
      <w:spacing w:before="480"/>
      <w:outlineLvl w:val="0"/>
    </w:pPr>
    <w:rPr>
      <w:rFonts w:ascii="Cambria" w:eastAsia="Cambria" w:hAnsi="Cambria" w:cs="Cambria"/>
      <w:b/>
      <w:color w:val="365F91"/>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BalloonText">
    <w:name w:val="Balloon Text"/>
    <w:basedOn w:val="Normal"/>
    <w:link w:val="BalloonTextChar"/>
    <w:uiPriority w:val="99"/>
    <w:semiHidden/>
    <w:unhideWhenUsed/>
    <w:rsid w:val="00BB5C7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B5C7F"/>
    <w:rPr>
      <w:rFonts w:ascii="Times New Roman" w:hAnsi="Times New Roman" w:cs="Times New Roman"/>
      <w:sz w:val="18"/>
      <w:szCs w:val="18"/>
    </w:rPr>
  </w:style>
  <w:style w:type="paragraph" w:styleId="Header">
    <w:name w:val="header"/>
    <w:basedOn w:val="Normal"/>
    <w:link w:val="HeaderChar"/>
    <w:uiPriority w:val="99"/>
    <w:unhideWhenUsed/>
    <w:rsid w:val="003721A3"/>
    <w:pPr>
      <w:tabs>
        <w:tab w:val="center" w:pos="4680"/>
        <w:tab w:val="right" w:pos="9360"/>
      </w:tabs>
      <w:spacing w:line="240" w:lineRule="auto"/>
    </w:pPr>
  </w:style>
  <w:style w:type="character" w:customStyle="1" w:styleId="HeaderChar">
    <w:name w:val="Header Char"/>
    <w:basedOn w:val="DefaultParagraphFont"/>
    <w:link w:val="Header"/>
    <w:uiPriority w:val="99"/>
    <w:rsid w:val="003721A3"/>
  </w:style>
  <w:style w:type="paragraph" w:styleId="Footer">
    <w:name w:val="footer"/>
    <w:basedOn w:val="Normal"/>
    <w:link w:val="FooterChar"/>
    <w:uiPriority w:val="99"/>
    <w:unhideWhenUsed/>
    <w:rsid w:val="003721A3"/>
    <w:pPr>
      <w:tabs>
        <w:tab w:val="center" w:pos="4680"/>
        <w:tab w:val="right" w:pos="9360"/>
      </w:tabs>
      <w:spacing w:line="240" w:lineRule="auto"/>
    </w:pPr>
  </w:style>
  <w:style w:type="character" w:customStyle="1" w:styleId="FooterChar">
    <w:name w:val="Footer Char"/>
    <w:basedOn w:val="DefaultParagraphFont"/>
    <w:link w:val="Footer"/>
    <w:uiPriority w:val="99"/>
    <w:rsid w:val="003721A3"/>
  </w:style>
  <w:style w:type="character" w:styleId="CommentReference">
    <w:name w:val="annotation reference"/>
    <w:basedOn w:val="DefaultParagraphFont"/>
    <w:uiPriority w:val="99"/>
    <w:semiHidden/>
    <w:unhideWhenUsed/>
    <w:rsid w:val="004F4099"/>
    <w:rPr>
      <w:sz w:val="16"/>
      <w:szCs w:val="16"/>
    </w:rPr>
  </w:style>
  <w:style w:type="paragraph" w:styleId="CommentText">
    <w:name w:val="annotation text"/>
    <w:basedOn w:val="Normal"/>
    <w:link w:val="CommentTextChar"/>
    <w:uiPriority w:val="99"/>
    <w:semiHidden/>
    <w:unhideWhenUsed/>
    <w:rsid w:val="004F4099"/>
    <w:pPr>
      <w:spacing w:line="240" w:lineRule="auto"/>
    </w:pPr>
    <w:rPr>
      <w:sz w:val="20"/>
      <w:szCs w:val="20"/>
    </w:rPr>
  </w:style>
  <w:style w:type="character" w:customStyle="1" w:styleId="CommentTextChar">
    <w:name w:val="Comment Text Char"/>
    <w:basedOn w:val="DefaultParagraphFont"/>
    <w:link w:val="CommentText"/>
    <w:uiPriority w:val="99"/>
    <w:semiHidden/>
    <w:rsid w:val="004F4099"/>
    <w:rPr>
      <w:sz w:val="20"/>
      <w:szCs w:val="20"/>
    </w:rPr>
  </w:style>
  <w:style w:type="paragraph" w:styleId="CommentSubject">
    <w:name w:val="annotation subject"/>
    <w:basedOn w:val="CommentText"/>
    <w:next w:val="CommentText"/>
    <w:link w:val="CommentSubjectChar"/>
    <w:uiPriority w:val="99"/>
    <w:semiHidden/>
    <w:unhideWhenUsed/>
    <w:rsid w:val="004F4099"/>
    <w:rPr>
      <w:b/>
      <w:bCs/>
    </w:rPr>
  </w:style>
  <w:style w:type="character" w:customStyle="1" w:styleId="CommentSubjectChar">
    <w:name w:val="Comment Subject Char"/>
    <w:basedOn w:val="CommentTextChar"/>
    <w:link w:val="CommentSubject"/>
    <w:uiPriority w:val="99"/>
    <w:semiHidden/>
    <w:rsid w:val="004F4099"/>
    <w:rPr>
      <w:b/>
      <w:bCs/>
      <w:sz w:val="20"/>
      <w:szCs w:val="20"/>
    </w:rPr>
  </w:style>
  <w:style w:type="paragraph" w:styleId="ListParagraph">
    <w:name w:val="List Paragraph"/>
    <w:basedOn w:val="Normal"/>
    <w:uiPriority w:val="34"/>
    <w:qFormat/>
    <w:rsid w:val="006D7DA7"/>
    <w:pPr>
      <w:ind w:left="720"/>
      <w:contextualSpacing/>
    </w:pPr>
  </w:style>
  <w:style w:type="character" w:styleId="Hyperlink">
    <w:name w:val="Hyperlink"/>
    <w:basedOn w:val="DefaultParagraphFont"/>
    <w:uiPriority w:val="99"/>
    <w:unhideWhenUsed/>
    <w:rsid w:val="00B67527"/>
    <w:rPr>
      <w:color w:val="0000FF" w:themeColor="hyperlink"/>
      <w:u w:val="single"/>
    </w:rPr>
  </w:style>
  <w:style w:type="character" w:styleId="UnresolvedMention">
    <w:name w:val="Unresolved Mention"/>
    <w:basedOn w:val="DefaultParagraphFont"/>
    <w:uiPriority w:val="99"/>
    <w:unhideWhenUsed/>
    <w:rsid w:val="00B67527"/>
    <w:rPr>
      <w:color w:val="605E5C"/>
      <w:shd w:val="clear" w:color="auto" w:fill="E1DFDD"/>
    </w:rPr>
  </w:style>
  <w:style w:type="character" w:styleId="Mention">
    <w:name w:val="Mention"/>
    <w:basedOn w:val="DefaultParagraphFont"/>
    <w:uiPriority w:val="99"/>
    <w:unhideWhenUsed/>
    <w:rsid w:val="00882603"/>
    <w:rPr>
      <w:color w:val="2B579A"/>
      <w:shd w:val="clear" w:color="auto" w:fill="E1DFDD"/>
    </w:rPr>
  </w:style>
  <w:style w:type="paragraph" w:styleId="Revision">
    <w:name w:val="Revision"/>
    <w:hidden/>
    <w:uiPriority w:val="99"/>
    <w:semiHidden/>
    <w:rsid w:val="00680EA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56730">
      <w:bodyDiv w:val="1"/>
      <w:marLeft w:val="0"/>
      <w:marRight w:val="0"/>
      <w:marTop w:val="0"/>
      <w:marBottom w:val="0"/>
      <w:divBdr>
        <w:top w:val="none" w:sz="0" w:space="0" w:color="auto"/>
        <w:left w:val="none" w:sz="0" w:space="0" w:color="auto"/>
        <w:bottom w:val="none" w:sz="0" w:space="0" w:color="auto"/>
        <w:right w:val="none" w:sz="0" w:space="0" w:color="auto"/>
      </w:divBdr>
      <w:divsChild>
        <w:div w:id="1028532189">
          <w:marLeft w:val="0"/>
          <w:marRight w:val="0"/>
          <w:marTop w:val="0"/>
          <w:marBottom w:val="120"/>
          <w:divBdr>
            <w:top w:val="none" w:sz="0" w:space="0" w:color="auto"/>
            <w:left w:val="none" w:sz="0" w:space="0" w:color="auto"/>
            <w:bottom w:val="none" w:sz="0" w:space="0" w:color="auto"/>
            <w:right w:val="none" w:sz="0" w:space="0" w:color="auto"/>
          </w:divBdr>
          <w:divsChild>
            <w:div w:id="466320965">
              <w:marLeft w:val="0"/>
              <w:marRight w:val="0"/>
              <w:marTop w:val="0"/>
              <w:marBottom w:val="0"/>
              <w:divBdr>
                <w:top w:val="none" w:sz="0" w:space="0" w:color="auto"/>
                <w:left w:val="none" w:sz="0" w:space="0" w:color="auto"/>
                <w:bottom w:val="none" w:sz="0" w:space="0" w:color="auto"/>
                <w:right w:val="none" w:sz="0" w:space="0" w:color="auto"/>
              </w:divBdr>
            </w:div>
          </w:divsChild>
        </w:div>
        <w:div w:id="1535775970">
          <w:marLeft w:val="0"/>
          <w:marRight w:val="0"/>
          <w:marTop w:val="0"/>
          <w:marBottom w:val="120"/>
          <w:divBdr>
            <w:top w:val="none" w:sz="0" w:space="0" w:color="auto"/>
            <w:left w:val="none" w:sz="0" w:space="0" w:color="auto"/>
            <w:bottom w:val="none" w:sz="0" w:space="0" w:color="auto"/>
            <w:right w:val="none" w:sz="0" w:space="0" w:color="auto"/>
          </w:divBdr>
          <w:divsChild>
            <w:div w:id="155504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59232">
      <w:bodyDiv w:val="1"/>
      <w:marLeft w:val="0"/>
      <w:marRight w:val="0"/>
      <w:marTop w:val="0"/>
      <w:marBottom w:val="0"/>
      <w:divBdr>
        <w:top w:val="none" w:sz="0" w:space="0" w:color="auto"/>
        <w:left w:val="none" w:sz="0" w:space="0" w:color="auto"/>
        <w:bottom w:val="none" w:sz="0" w:space="0" w:color="auto"/>
        <w:right w:val="none" w:sz="0" w:space="0" w:color="auto"/>
      </w:divBdr>
      <w:divsChild>
        <w:div w:id="1318418912">
          <w:marLeft w:val="0"/>
          <w:marRight w:val="0"/>
          <w:marTop w:val="0"/>
          <w:marBottom w:val="0"/>
          <w:divBdr>
            <w:top w:val="none" w:sz="0" w:space="0" w:color="auto"/>
            <w:left w:val="none" w:sz="0" w:space="0" w:color="auto"/>
            <w:bottom w:val="none" w:sz="0" w:space="0" w:color="auto"/>
            <w:right w:val="none" w:sz="0" w:space="0" w:color="auto"/>
          </w:divBdr>
        </w:div>
        <w:div w:id="1487631000">
          <w:marLeft w:val="0"/>
          <w:marRight w:val="0"/>
          <w:marTop w:val="0"/>
          <w:marBottom w:val="0"/>
          <w:divBdr>
            <w:top w:val="none" w:sz="0" w:space="0" w:color="auto"/>
            <w:left w:val="none" w:sz="0" w:space="0" w:color="auto"/>
            <w:bottom w:val="none" w:sz="0" w:space="0" w:color="auto"/>
            <w:right w:val="none" w:sz="0" w:space="0" w:color="auto"/>
          </w:divBdr>
        </w:div>
      </w:divsChild>
    </w:div>
    <w:div w:id="1359310523">
      <w:bodyDiv w:val="1"/>
      <w:marLeft w:val="0"/>
      <w:marRight w:val="0"/>
      <w:marTop w:val="0"/>
      <w:marBottom w:val="0"/>
      <w:divBdr>
        <w:top w:val="none" w:sz="0" w:space="0" w:color="auto"/>
        <w:left w:val="none" w:sz="0" w:space="0" w:color="auto"/>
        <w:bottom w:val="none" w:sz="0" w:space="0" w:color="auto"/>
        <w:right w:val="none" w:sz="0" w:space="0" w:color="auto"/>
      </w:divBdr>
      <w:divsChild>
        <w:div w:id="12428380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am.gov"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finance@mxdusa."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sam.gov/SA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farsite.hill.af.mil/reghtml/regs/far2afmcfars/fardfars/far/52_215.htm"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farsite.hill.af.mil/reghtml/regs/far2afmcfars/fardfars/far/04.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S45AWDC5HU4Y-1670735836-248301</_dlc_DocId>
    <_dlc_DocIdUrl xmlns="22707592-1df5-4212-a5a2-7fd3b625c79c">
      <Url>https://uilabs365.sharepoint.com/sites/MxDSharePoint/_layouts/15/DocIdRedir.aspx?ID=S45AWDC5HU4Y-1670735836-248301</Url>
      <Description>S45AWDC5HU4Y-1670735836-248301</Description>
    </_dlc_DocIdUrl>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20653-1296-447D-BA69-BC4C24D7F1FE}">
  <ds:schemaRefs>
    <ds:schemaRef ds:uri="http://schemas.microsoft.com/sharepoint/events"/>
  </ds:schemaRefs>
</ds:datastoreItem>
</file>

<file path=customXml/itemProps2.xml><?xml version="1.0" encoding="utf-8"?>
<ds:datastoreItem xmlns:ds="http://schemas.openxmlformats.org/officeDocument/2006/customXml" ds:itemID="{902F97BB-545F-4D8C-8A4C-E102CE6893B2}">
  <ds:schemaRefs>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schemas.microsoft.com/office/2006/documentManagement/types"/>
    <ds:schemaRef ds:uri="22707592-1df5-4212-a5a2-7fd3b625c79c"/>
    <ds:schemaRef ds:uri="http://www.w3.org/XML/1998/namespace"/>
    <ds:schemaRef ds:uri="http://schemas.microsoft.com/office/infopath/2007/PartnerControls"/>
    <ds:schemaRef ds:uri="fb0498d3-e847-4f18-b2db-40306c57b647"/>
  </ds:schemaRefs>
</ds:datastoreItem>
</file>

<file path=customXml/itemProps3.xml><?xml version="1.0" encoding="utf-8"?>
<ds:datastoreItem xmlns:ds="http://schemas.openxmlformats.org/officeDocument/2006/customXml" ds:itemID="{23CD6978-C44E-4ECC-8DBE-584A0A529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7B583E-A318-4903-A221-14143CB37935}">
  <ds:schemaRefs>
    <ds:schemaRef ds:uri="http://schemas.microsoft.com/sharepoint/v3/contenttype/forms"/>
  </ds:schemaRefs>
</ds:datastoreItem>
</file>

<file path=customXml/itemProps5.xml><?xml version="1.0" encoding="utf-8"?>
<ds:datastoreItem xmlns:ds="http://schemas.openxmlformats.org/officeDocument/2006/customXml" ds:itemID="{DB327E4B-2DF0-4DFD-87CF-53BC29C17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6918</Words>
  <Characters>39437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Garcia</dc:creator>
  <cp:keywords/>
  <cp:lastModifiedBy>Daniel Reed</cp:lastModifiedBy>
  <cp:revision>4</cp:revision>
  <dcterms:created xsi:type="dcterms:W3CDTF">2022-11-14T15:25:00Z</dcterms:created>
  <dcterms:modified xsi:type="dcterms:W3CDTF">2022-11-16T16:57:00Z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0b5d3666-e509-449f-988a-e30c8077745f</vt:lpwstr>
  </property>
  <property fmtid="{D5CDD505-2E9C-101B-9397-08002B2CF9AE}" pid="4" name="MediaServiceImageTags">
    <vt:lpwstr/>
  </property>
</Properties>
</file>